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768CBF">
      <w:r>
        <w:t xml:space="preserve">PROGRAMARE </w:t>
      </w:r>
      <w:r>
        <w:rPr>
          <w:b/>
          <w:bCs/>
          <w:color w:val="EE0000"/>
          <w:sz w:val="24"/>
          <w:szCs w:val="24"/>
        </w:rPr>
        <w:t>RESTANȚE</w:t>
      </w:r>
      <w:r>
        <w:rPr>
          <w:color w:val="EE0000"/>
          <w:sz w:val="24"/>
          <w:szCs w:val="24"/>
        </w:rPr>
        <w:t xml:space="preserve"> </w:t>
      </w:r>
      <w:r>
        <w:t>PENTRU SESIUNEA DE VARĂ, AN UNIVERSITAR 2025/2026</w:t>
      </w:r>
    </w:p>
    <w:p w14:paraId="7BF1DDC6">
      <w:r>
        <w:t xml:space="preserve">PERIOADA: doar </w:t>
      </w:r>
      <w:r>
        <w:rPr>
          <w:color w:val="EE0000"/>
        </w:rPr>
        <w:t xml:space="preserve">semestrul II </w:t>
      </w:r>
      <w:r>
        <w:t xml:space="preserve">22.06.2026 – 28.06.2026 </w:t>
      </w:r>
    </w:p>
    <w:p w14:paraId="3A691517">
      <w:r>
        <w:rPr>
          <w:b/>
          <w:bCs/>
          <w:color w:val="EE0000"/>
        </w:rPr>
        <w:t xml:space="preserve">anul </w:t>
      </w:r>
      <w:r>
        <w:rPr>
          <w:rFonts w:hint="default"/>
          <w:b/>
          <w:bCs/>
          <w:color w:val="EE0000"/>
          <w:lang w:val="ro-RO"/>
        </w:rPr>
        <w:t>2</w:t>
      </w:r>
      <w:r>
        <w:rPr>
          <w:color w:val="EE0000"/>
        </w:rPr>
        <w:t xml:space="preserve"> </w:t>
      </w:r>
      <w:r>
        <w:t>-2025/2026</w:t>
      </w:r>
    </w:p>
    <w:p w14:paraId="2AC8DFDD">
      <w:pPr>
        <w:rPr>
          <w:b/>
          <w:bCs/>
          <w:color w:val="C00000"/>
        </w:rPr>
      </w:pPr>
      <w:r>
        <w:rPr>
          <w:b/>
          <w:bCs/>
          <w:color w:val="C00000"/>
        </w:rPr>
        <w:t>DESIGN AMBIENTAL</w:t>
      </w:r>
    </w:p>
    <w:p w14:paraId="16A9BE10">
      <w:pPr>
        <w:jc w:val="center"/>
        <w:rPr>
          <w:b/>
          <w:bCs/>
        </w:rPr>
      </w:pPr>
      <w:r>
        <w:rPr>
          <w:b/>
          <w:bCs/>
        </w:rPr>
        <w:t>IUNIE</w:t>
      </w:r>
    </w:p>
    <w:tbl>
      <w:tblPr>
        <w:tblStyle w:val="14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2127"/>
        <w:gridCol w:w="2126"/>
        <w:gridCol w:w="2126"/>
        <w:gridCol w:w="1985"/>
        <w:gridCol w:w="1842"/>
        <w:gridCol w:w="1511"/>
      </w:tblGrid>
      <w:tr w14:paraId="27A987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2263" w:type="dxa"/>
            <w:shd w:val="clear" w:color="auto" w:fill="ADADAD" w:themeFill="background2" w:themeFillShade="BF"/>
            <w:vAlign w:val="center"/>
          </w:tcPr>
          <w:p w14:paraId="11DFFF8C">
            <w:pPr>
              <w:spacing w:after="0" w:line="240" w:lineRule="auto"/>
              <w:jc w:val="center"/>
            </w:pPr>
            <w:r>
              <w:t>LUNI</w:t>
            </w:r>
          </w:p>
        </w:tc>
        <w:tc>
          <w:tcPr>
            <w:tcW w:w="2127" w:type="dxa"/>
            <w:shd w:val="clear" w:color="auto" w:fill="ADADAD" w:themeFill="background2" w:themeFillShade="BF"/>
            <w:vAlign w:val="center"/>
          </w:tcPr>
          <w:p w14:paraId="595B67AA">
            <w:pPr>
              <w:spacing w:after="0" w:line="240" w:lineRule="auto"/>
              <w:jc w:val="center"/>
            </w:pPr>
            <w:r>
              <w:t>MARȚI</w:t>
            </w:r>
          </w:p>
        </w:tc>
        <w:tc>
          <w:tcPr>
            <w:tcW w:w="2126" w:type="dxa"/>
            <w:shd w:val="clear" w:color="auto" w:fill="ADADAD" w:themeFill="background2" w:themeFillShade="BF"/>
            <w:vAlign w:val="center"/>
          </w:tcPr>
          <w:p w14:paraId="22A4BB61">
            <w:pPr>
              <w:spacing w:after="0" w:line="240" w:lineRule="auto"/>
              <w:jc w:val="center"/>
            </w:pPr>
            <w:r>
              <w:t>MIERCURI</w:t>
            </w:r>
          </w:p>
        </w:tc>
        <w:tc>
          <w:tcPr>
            <w:tcW w:w="2126" w:type="dxa"/>
            <w:shd w:val="clear" w:color="auto" w:fill="ADADAD" w:themeFill="background2" w:themeFillShade="BF"/>
            <w:vAlign w:val="center"/>
          </w:tcPr>
          <w:p w14:paraId="24B52AD1">
            <w:pPr>
              <w:spacing w:after="0" w:line="240" w:lineRule="auto"/>
              <w:jc w:val="center"/>
            </w:pPr>
            <w:r>
              <w:t>JOI</w:t>
            </w:r>
          </w:p>
        </w:tc>
        <w:tc>
          <w:tcPr>
            <w:tcW w:w="1985" w:type="dxa"/>
            <w:shd w:val="clear" w:color="auto" w:fill="ADADAD" w:themeFill="background2" w:themeFillShade="BF"/>
            <w:vAlign w:val="center"/>
          </w:tcPr>
          <w:p w14:paraId="55385EB4">
            <w:pPr>
              <w:spacing w:after="0" w:line="240" w:lineRule="auto"/>
              <w:jc w:val="center"/>
            </w:pPr>
            <w:r>
              <w:t>VINERI</w:t>
            </w:r>
          </w:p>
        </w:tc>
        <w:tc>
          <w:tcPr>
            <w:tcW w:w="1842" w:type="dxa"/>
            <w:shd w:val="clear" w:color="auto" w:fill="ADADAD" w:themeFill="background2" w:themeFillShade="BF"/>
            <w:vAlign w:val="center"/>
          </w:tcPr>
          <w:p w14:paraId="6E9603DE">
            <w:pPr>
              <w:spacing w:after="0" w:line="240" w:lineRule="auto"/>
              <w:jc w:val="center"/>
              <w:rPr>
                <w:color w:val="E8E8E8" w:themeColor="background2"/>
                <w14:textFill>
                  <w14:solidFill>
                    <w14:schemeClr w14:val="bg2"/>
                  </w14:solidFill>
                </w14:textFill>
              </w:rPr>
            </w:pPr>
            <w:r>
              <w:rPr>
                <w:color w:val="E8E8E8" w:themeColor="background2"/>
                <w14:textFill>
                  <w14:solidFill>
                    <w14:schemeClr w14:val="bg2"/>
                  </w14:solidFill>
                </w14:textFill>
              </w:rPr>
              <w:t>SÂMBĂTĂ</w:t>
            </w:r>
          </w:p>
        </w:tc>
        <w:tc>
          <w:tcPr>
            <w:tcW w:w="1511" w:type="dxa"/>
            <w:shd w:val="clear" w:color="auto" w:fill="ADADAD" w:themeFill="background2" w:themeFillShade="BF"/>
            <w:vAlign w:val="center"/>
          </w:tcPr>
          <w:p w14:paraId="0C1F4BBF">
            <w:pPr>
              <w:spacing w:after="0" w:line="240" w:lineRule="auto"/>
              <w:jc w:val="center"/>
              <w:rPr>
                <w:color w:val="E8E8E8" w:themeColor="background2"/>
                <w14:textFill>
                  <w14:solidFill>
                    <w14:schemeClr w14:val="bg2"/>
                  </w14:solidFill>
                </w14:textFill>
              </w:rPr>
            </w:pPr>
            <w:r>
              <w:rPr>
                <w:color w:val="E8E8E8" w:themeColor="background2"/>
                <w14:textFill>
                  <w14:solidFill>
                    <w14:schemeClr w14:val="bg2"/>
                  </w14:solidFill>
                </w14:textFill>
              </w:rPr>
              <w:t>DUMINICĂ</w:t>
            </w:r>
          </w:p>
        </w:tc>
      </w:tr>
      <w:tr w14:paraId="7D8934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8" w:hRule="atLeast"/>
          <w:jc w:val="center"/>
        </w:trPr>
        <w:tc>
          <w:tcPr>
            <w:tcW w:w="2263" w:type="dxa"/>
            <w:vAlign w:val="center"/>
          </w:tcPr>
          <w:p w14:paraId="2DC6AE8C">
            <w:pPr>
              <w:spacing w:after="0" w:line="240" w:lineRule="auto"/>
              <w:jc w:val="center"/>
              <w:rPr>
                <w:b/>
                <w:bCs/>
                <w:color w:val="E97132" w:themeColor="accent2"/>
                <w:sz w:val="28"/>
                <w:szCs w:val="28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b/>
                <w:bCs/>
                <w:color w:val="E97132" w:themeColor="accent2"/>
                <w:sz w:val="28"/>
                <w:szCs w:val="28"/>
                <w14:textFill>
                  <w14:solidFill>
                    <w14:schemeClr w14:val="accent2"/>
                  </w14:solidFill>
                </w14:textFill>
              </w:rPr>
              <w:t>22</w:t>
            </w:r>
          </w:p>
        </w:tc>
        <w:tc>
          <w:tcPr>
            <w:tcW w:w="2127" w:type="dxa"/>
            <w:vAlign w:val="center"/>
          </w:tcPr>
          <w:p w14:paraId="3A22FB44">
            <w:pPr>
              <w:spacing w:after="0" w:line="240" w:lineRule="auto"/>
              <w:jc w:val="center"/>
              <w:rPr>
                <w:b/>
                <w:bCs/>
                <w:color w:val="E97132" w:themeColor="accent2"/>
                <w:sz w:val="28"/>
                <w:szCs w:val="28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b/>
                <w:bCs/>
                <w:color w:val="E97132" w:themeColor="accent2"/>
                <w:sz w:val="28"/>
                <w:szCs w:val="28"/>
                <w14:textFill>
                  <w14:solidFill>
                    <w14:schemeClr w14:val="accent2"/>
                  </w14:solidFill>
                </w14:textFill>
              </w:rPr>
              <w:t>23</w:t>
            </w:r>
          </w:p>
        </w:tc>
        <w:tc>
          <w:tcPr>
            <w:tcW w:w="2126" w:type="dxa"/>
            <w:vAlign w:val="center"/>
          </w:tcPr>
          <w:p w14:paraId="6B0E2157">
            <w:pPr>
              <w:spacing w:after="0" w:line="240" w:lineRule="auto"/>
              <w:jc w:val="center"/>
              <w:rPr>
                <w:b/>
                <w:bCs/>
                <w:color w:val="E97132" w:themeColor="accent2"/>
                <w:sz w:val="28"/>
                <w:szCs w:val="28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b/>
                <w:bCs/>
                <w:color w:val="E97132" w:themeColor="accent2"/>
                <w:sz w:val="28"/>
                <w:szCs w:val="28"/>
                <w14:textFill>
                  <w14:solidFill>
                    <w14:schemeClr w14:val="accent2"/>
                  </w14:solidFill>
                </w14:textFill>
              </w:rPr>
              <w:t>24</w:t>
            </w:r>
          </w:p>
        </w:tc>
        <w:tc>
          <w:tcPr>
            <w:tcW w:w="2126" w:type="dxa"/>
            <w:vAlign w:val="center"/>
          </w:tcPr>
          <w:p w14:paraId="1821E4F1">
            <w:pPr>
              <w:spacing w:after="0" w:line="240" w:lineRule="auto"/>
              <w:jc w:val="center"/>
              <w:rPr>
                <w:b/>
                <w:bCs/>
                <w:color w:val="E97132" w:themeColor="accent2"/>
                <w:sz w:val="28"/>
                <w:szCs w:val="28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b/>
                <w:bCs/>
                <w:color w:val="E97132" w:themeColor="accent2"/>
                <w:sz w:val="28"/>
                <w:szCs w:val="28"/>
                <w14:textFill>
                  <w14:solidFill>
                    <w14:schemeClr w14:val="accent2"/>
                  </w14:solidFill>
                </w14:textFill>
              </w:rPr>
              <w:t>25</w:t>
            </w:r>
          </w:p>
        </w:tc>
        <w:tc>
          <w:tcPr>
            <w:tcW w:w="1985" w:type="dxa"/>
            <w:vAlign w:val="center"/>
          </w:tcPr>
          <w:p w14:paraId="6758BF66">
            <w:pPr>
              <w:spacing w:after="0" w:line="240" w:lineRule="auto"/>
              <w:jc w:val="center"/>
              <w:rPr>
                <w:b/>
                <w:bCs/>
                <w:color w:val="E97132" w:themeColor="accent2"/>
                <w:sz w:val="28"/>
                <w:szCs w:val="28"/>
                <w14:textFill>
                  <w14:solidFill>
                    <w14:schemeClr w14:val="accent2"/>
                  </w14:solidFill>
                </w14:textFill>
              </w:rPr>
            </w:pPr>
            <w:r>
              <w:rPr>
                <w:b/>
                <w:bCs/>
                <w:color w:val="E97132" w:themeColor="accent2"/>
                <w:sz w:val="28"/>
                <w:szCs w:val="28"/>
                <w14:textFill>
                  <w14:solidFill>
                    <w14:schemeClr w14:val="accent2"/>
                  </w14:solidFill>
                </w14:textFill>
              </w:rPr>
              <w:t>26</w:t>
            </w:r>
          </w:p>
        </w:tc>
        <w:tc>
          <w:tcPr>
            <w:tcW w:w="1842" w:type="dxa"/>
            <w:vAlign w:val="center"/>
          </w:tcPr>
          <w:p w14:paraId="52B3A1B1">
            <w:pPr>
              <w:spacing w:after="0" w:line="240" w:lineRule="auto"/>
              <w:jc w:val="center"/>
              <w:rPr>
                <w:b/>
                <w:bCs/>
                <w:color w:val="D1D1D1" w:themeColor="background2" w:themeShade="E6"/>
                <w:sz w:val="28"/>
                <w:szCs w:val="28"/>
              </w:rPr>
            </w:pPr>
            <w:r>
              <w:rPr>
                <w:b/>
                <w:bCs/>
                <w:color w:val="D1D1D1" w:themeColor="background2" w:themeShade="E6"/>
                <w:sz w:val="28"/>
                <w:szCs w:val="28"/>
              </w:rPr>
              <w:t>27</w:t>
            </w:r>
          </w:p>
        </w:tc>
        <w:tc>
          <w:tcPr>
            <w:tcW w:w="1511" w:type="dxa"/>
            <w:vAlign w:val="center"/>
          </w:tcPr>
          <w:p w14:paraId="504EE3E2">
            <w:pPr>
              <w:spacing w:after="0" w:line="240" w:lineRule="auto"/>
              <w:jc w:val="center"/>
              <w:rPr>
                <w:b/>
                <w:bCs/>
                <w:color w:val="D1D1D1" w:themeColor="background2" w:themeShade="E6"/>
                <w:sz w:val="28"/>
                <w:szCs w:val="28"/>
              </w:rPr>
            </w:pPr>
            <w:r>
              <w:rPr>
                <w:b/>
                <w:bCs/>
                <w:color w:val="D1D1D1" w:themeColor="background2" w:themeShade="E6"/>
                <w:sz w:val="28"/>
                <w:szCs w:val="28"/>
              </w:rPr>
              <w:t>28</w:t>
            </w:r>
          </w:p>
        </w:tc>
      </w:tr>
      <w:tr w14:paraId="361136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0" w:hRule="atLeast"/>
          <w:jc w:val="center"/>
        </w:trPr>
        <w:tc>
          <w:tcPr>
            <w:tcW w:w="2263" w:type="dxa"/>
            <w:vAlign w:val="center"/>
          </w:tcPr>
          <w:p w14:paraId="0AF8FB9B">
            <w:pPr>
              <w:spacing w:after="0" w:line="240" w:lineRule="auto"/>
              <w:jc w:val="center"/>
            </w:pPr>
            <w:r>
              <w:t>Comunicare vizuală</w:t>
            </w:r>
          </w:p>
          <w:p w14:paraId="41B68BA5">
            <w:pPr>
              <w:spacing w:after="0" w:line="240" w:lineRule="auto"/>
              <w:jc w:val="center"/>
              <w:rPr>
                <w:rFonts w:hint="default"/>
                <w:lang w:val="ro-RO"/>
              </w:rPr>
            </w:pPr>
            <w:r>
              <w:t>/ ora 10</w:t>
            </w:r>
            <w:r>
              <w:rPr>
                <w:rFonts w:hint="default"/>
                <w:lang w:val="ro-RO"/>
              </w:rPr>
              <w:t>-Raluca-Iulia NICULA</w:t>
            </w:r>
          </w:p>
        </w:tc>
        <w:tc>
          <w:tcPr>
            <w:tcW w:w="2127" w:type="dxa"/>
            <w:vAlign w:val="center"/>
          </w:tcPr>
          <w:p w14:paraId="13181E8C">
            <w:pPr>
              <w:spacing w:after="0" w:line="240" w:lineRule="auto"/>
              <w:jc w:val="center"/>
              <w:rPr>
                <w:rFonts w:hint="default"/>
                <w:lang w:val="ro-RO"/>
              </w:rPr>
            </w:pPr>
            <w:r>
              <w:t>Structuri ambientale / ora 1</w:t>
            </w:r>
            <w:r>
              <w:rPr>
                <w:rFonts w:hint="default"/>
                <w:lang w:val="ro-RO"/>
              </w:rPr>
              <w:t>2-Diana-Rodica BOTA</w:t>
            </w:r>
          </w:p>
        </w:tc>
        <w:tc>
          <w:tcPr>
            <w:tcW w:w="2126" w:type="dxa"/>
            <w:vAlign w:val="center"/>
          </w:tcPr>
          <w:p w14:paraId="1F58A007">
            <w:pPr>
              <w:spacing w:after="0" w:line="240" w:lineRule="auto"/>
              <w:jc w:val="center"/>
              <w:rPr>
                <w:rFonts w:hint="default"/>
                <w:lang w:val="ro-RO"/>
              </w:rPr>
            </w:pPr>
            <w:r>
              <w:t>Istoria Artei / ora 10</w:t>
            </w:r>
            <w:r>
              <w:rPr>
                <w:rFonts w:hint="default"/>
                <w:lang w:val="ro-RO"/>
              </w:rPr>
              <w:t>-Călin-Florin LUCACI</w:t>
            </w:r>
          </w:p>
        </w:tc>
        <w:tc>
          <w:tcPr>
            <w:tcW w:w="2126" w:type="dxa"/>
            <w:vAlign w:val="center"/>
          </w:tcPr>
          <w:p w14:paraId="744D71C3">
            <w:pPr>
              <w:spacing w:after="0" w:line="240" w:lineRule="auto"/>
              <w:jc w:val="center"/>
            </w:pPr>
            <w:r>
              <w:t>Proiectare asistata de calculator-CAD</w:t>
            </w:r>
          </w:p>
          <w:p w14:paraId="25FFE4BE">
            <w:pPr>
              <w:spacing w:after="0" w:line="240" w:lineRule="auto"/>
              <w:jc w:val="center"/>
              <w:rPr>
                <w:rFonts w:hint="default"/>
                <w:lang w:val="ro-RO"/>
              </w:rPr>
            </w:pPr>
            <w:r>
              <w:t>/ ora 10</w:t>
            </w:r>
            <w:r>
              <w:rPr>
                <w:rFonts w:hint="default"/>
                <w:lang w:val="ro-RO"/>
              </w:rPr>
              <w:t>-Maria TĂMĂȘAN</w:t>
            </w:r>
          </w:p>
        </w:tc>
        <w:tc>
          <w:tcPr>
            <w:tcW w:w="1985" w:type="dxa"/>
            <w:vAlign w:val="center"/>
          </w:tcPr>
          <w:p w14:paraId="64F70957">
            <w:pPr>
              <w:spacing w:after="0" w:line="240" w:lineRule="auto"/>
              <w:jc w:val="center"/>
            </w:pPr>
          </w:p>
        </w:tc>
        <w:tc>
          <w:tcPr>
            <w:tcW w:w="1842" w:type="dxa"/>
            <w:vAlign w:val="center"/>
          </w:tcPr>
          <w:p w14:paraId="742E30E9">
            <w:pPr>
              <w:spacing w:after="0" w:line="240" w:lineRule="auto"/>
              <w:jc w:val="center"/>
            </w:pPr>
          </w:p>
        </w:tc>
        <w:tc>
          <w:tcPr>
            <w:tcW w:w="1511" w:type="dxa"/>
            <w:vAlign w:val="center"/>
          </w:tcPr>
          <w:p w14:paraId="2B174079">
            <w:pPr>
              <w:spacing w:after="0" w:line="240" w:lineRule="auto"/>
              <w:jc w:val="center"/>
            </w:pPr>
          </w:p>
        </w:tc>
      </w:tr>
      <w:tr w14:paraId="09D52D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  <w:jc w:val="center"/>
        </w:trPr>
        <w:tc>
          <w:tcPr>
            <w:tcW w:w="2263" w:type="dxa"/>
            <w:vAlign w:val="center"/>
          </w:tcPr>
          <w:p w14:paraId="3BAD4716">
            <w:pPr>
              <w:spacing w:after="0" w:line="240" w:lineRule="auto"/>
              <w:jc w:val="center"/>
              <w:rPr>
                <w:rFonts w:hint="default"/>
                <w:lang w:val="ro-RO"/>
              </w:rPr>
            </w:pPr>
            <w:r>
              <w:t>Design ambiental / ora 11</w:t>
            </w:r>
            <w:r>
              <w:rPr>
                <w:rFonts w:hint="default"/>
                <w:lang w:val="ro-RO"/>
              </w:rPr>
              <w:t>-Maria TĂMĂȘAN</w:t>
            </w:r>
          </w:p>
        </w:tc>
        <w:tc>
          <w:tcPr>
            <w:tcW w:w="2127" w:type="dxa"/>
            <w:vAlign w:val="center"/>
          </w:tcPr>
          <w:p w14:paraId="018CF328">
            <w:pPr>
              <w:spacing w:after="0" w:line="240" w:lineRule="auto"/>
              <w:jc w:val="center"/>
              <w:rPr>
                <w:rFonts w:hint="default"/>
                <w:lang w:val="ro-RO"/>
              </w:rPr>
            </w:pPr>
            <w:r>
              <w:t>Studii experimentale / ora 11</w:t>
            </w:r>
            <w:r>
              <w:rPr>
                <w:rFonts w:hint="default"/>
                <w:lang w:val="ro-RO"/>
              </w:rPr>
              <w:t>-Laurian-Constantin POPA</w:t>
            </w:r>
          </w:p>
        </w:tc>
        <w:tc>
          <w:tcPr>
            <w:tcW w:w="2126" w:type="dxa"/>
            <w:vAlign w:val="center"/>
          </w:tcPr>
          <w:p w14:paraId="1759090B">
            <w:pPr>
              <w:spacing w:after="0" w:line="240" w:lineRule="auto"/>
              <w:jc w:val="center"/>
              <w:rPr>
                <w:rFonts w:hint="default"/>
                <w:lang w:val="ro-RO"/>
              </w:rPr>
            </w:pPr>
            <w:r>
              <w:t>Mobilier si accesorii / ora 11</w:t>
            </w:r>
            <w:r>
              <w:rPr>
                <w:rFonts w:hint="default"/>
                <w:lang w:val="ro-RO"/>
              </w:rPr>
              <w:t>-Claudiu-Emil IONESCU</w:t>
            </w:r>
          </w:p>
        </w:tc>
        <w:tc>
          <w:tcPr>
            <w:tcW w:w="2126" w:type="dxa"/>
            <w:vAlign w:val="center"/>
          </w:tcPr>
          <w:p w14:paraId="4DBCB7B9">
            <w:pPr>
              <w:spacing w:after="0" w:line="240" w:lineRule="auto"/>
              <w:jc w:val="center"/>
              <w:rPr>
                <w:rFonts w:hint="default"/>
                <w:lang w:val="ro-RO"/>
              </w:rPr>
            </w:pPr>
            <w:r>
              <w:t>Bazele proiectării / ora 11</w:t>
            </w:r>
            <w:r>
              <w:rPr>
                <w:rFonts w:hint="default"/>
                <w:lang w:val="ro-RO"/>
              </w:rPr>
              <w:t>-Maria TĂMĂȘAN</w:t>
            </w:r>
          </w:p>
        </w:tc>
        <w:tc>
          <w:tcPr>
            <w:tcW w:w="1985" w:type="dxa"/>
            <w:vAlign w:val="center"/>
          </w:tcPr>
          <w:p w14:paraId="5BE1198C">
            <w:pPr>
              <w:spacing w:after="0" w:line="240" w:lineRule="auto"/>
              <w:jc w:val="center"/>
            </w:pPr>
          </w:p>
        </w:tc>
        <w:tc>
          <w:tcPr>
            <w:tcW w:w="1842" w:type="dxa"/>
            <w:vAlign w:val="center"/>
          </w:tcPr>
          <w:p w14:paraId="659DF037">
            <w:pPr>
              <w:spacing w:after="0" w:line="240" w:lineRule="auto"/>
              <w:jc w:val="center"/>
            </w:pPr>
          </w:p>
        </w:tc>
        <w:tc>
          <w:tcPr>
            <w:tcW w:w="1511" w:type="dxa"/>
            <w:vAlign w:val="center"/>
          </w:tcPr>
          <w:p w14:paraId="77155E72">
            <w:pPr>
              <w:spacing w:after="0" w:line="240" w:lineRule="auto"/>
              <w:jc w:val="center"/>
            </w:pPr>
          </w:p>
        </w:tc>
      </w:tr>
      <w:tr w14:paraId="5846D0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263" w:type="dxa"/>
            <w:vAlign w:val="center"/>
          </w:tcPr>
          <w:p w14:paraId="434A59A4">
            <w:pPr>
              <w:spacing w:after="0" w:line="240" w:lineRule="auto"/>
              <w:jc w:val="center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Educație fizică și sport ora 13,00-Vlad-Adrian GEANTĂ</w:t>
            </w:r>
          </w:p>
        </w:tc>
        <w:tc>
          <w:tcPr>
            <w:tcW w:w="2127" w:type="dxa"/>
            <w:vAlign w:val="center"/>
          </w:tcPr>
          <w:p w14:paraId="165DC052">
            <w:pPr>
              <w:spacing w:after="0" w:line="240" w:lineRule="auto"/>
              <w:jc w:val="center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Filosofia artei ora 13,00-Regis Mafteiu ROMAN</w:t>
            </w:r>
          </w:p>
        </w:tc>
        <w:tc>
          <w:tcPr>
            <w:tcW w:w="2126" w:type="dxa"/>
            <w:vAlign w:val="center"/>
          </w:tcPr>
          <w:p w14:paraId="25A7D82A">
            <w:pPr>
              <w:spacing w:after="0" w:line="240" w:lineRule="auto"/>
              <w:jc w:val="center"/>
            </w:pPr>
          </w:p>
        </w:tc>
        <w:tc>
          <w:tcPr>
            <w:tcW w:w="2126" w:type="dxa"/>
            <w:vAlign w:val="center"/>
          </w:tcPr>
          <w:p w14:paraId="331C9CF3">
            <w:pPr>
              <w:spacing w:after="0" w:line="240" w:lineRule="auto"/>
              <w:jc w:val="center"/>
            </w:pPr>
          </w:p>
        </w:tc>
        <w:tc>
          <w:tcPr>
            <w:tcW w:w="1985" w:type="dxa"/>
            <w:vAlign w:val="center"/>
          </w:tcPr>
          <w:p w14:paraId="6BBDDA03">
            <w:pPr>
              <w:spacing w:after="0" w:line="240" w:lineRule="auto"/>
              <w:jc w:val="center"/>
            </w:pPr>
          </w:p>
        </w:tc>
        <w:tc>
          <w:tcPr>
            <w:tcW w:w="1842" w:type="dxa"/>
            <w:vAlign w:val="center"/>
          </w:tcPr>
          <w:p w14:paraId="6D6186B8">
            <w:pPr>
              <w:spacing w:after="0" w:line="240" w:lineRule="auto"/>
              <w:jc w:val="center"/>
            </w:pPr>
          </w:p>
        </w:tc>
        <w:tc>
          <w:tcPr>
            <w:tcW w:w="1511" w:type="dxa"/>
            <w:vAlign w:val="center"/>
          </w:tcPr>
          <w:p w14:paraId="517A34C2">
            <w:pPr>
              <w:spacing w:after="0" w:line="240" w:lineRule="auto"/>
              <w:jc w:val="center"/>
            </w:pPr>
          </w:p>
        </w:tc>
      </w:tr>
      <w:tr w14:paraId="7CA9C4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263" w:type="dxa"/>
            <w:vAlign w:val="center"/>
          </w:tcPr>
          <w:p w14:paraId="1E1E0375">
            <w:pPr>
              <w:spacing w:after="0" w:line="240" w:lineRule="auto"/>
              <w:jc w:val="center"/>
            </w:pPr>
          </w:p>
        </w:tc>
        <w:tc>
          <w:tcPr>
            <w:tcW w:w="2127" w:type="dxa"/>
            <w:vAlign w:val="center"/>
          </w:tcPr>
          <w:p w14:paraId="007763C5">
            <w:pPr>
              <w:spacing w:after="0" w:line="240" w:lineRule="auto"/>
              <w:jc w:val="center"/>
              <w:rPr>
                <w:rFonts w:hint="default"/>
                <w:lang w:val="ro-RO"/>
              </w:rPr>
            </w:pPr>
            <w:r>
              <w:rPr>
                <w:rFonts w:hint="default"/>
                <w:lang w:val="ro-RO"/>
              </w:rPr>
              <w:t>Limba modernă -Engleză-ora14,00-Anca ȘIPOȘ</w:t>
            </w:r>
            <w:bookmarkStart w:id="0" w:name="_GoBack"/>
            <w:bookmarkEnd w:id="0"/>
          </w:p>
        </w:tc>
        <w:tc>
          <w:tcPr>
            <w:tcW w:w="2126" w:type="dxa"/>
            <w:vAlign w:val="center"/>
          </w:tcPr>
          <w:p w14:paraId="7F3B1BE2">
            <w:pPr>
              <w:spacing w:after="0" w:line="240" w:lineRule="auto"/>
              <w:jc w:val="center"/>
            </w:pPr>
          </w:p>
        </w:tc>
        <w:tc>
          <w:tcPr>
            <w:tcW w:w="2126" w:type="dxa"/>
            <w:vAlign w:val="center"/>
          </w:tcPr>
          <w:p w14:paraId="19A9AA76">
            <w:pPr>
              <w:spacing w:after="0" w:line="240" w:lineRule="auto"/>
              <w:jc w:val="center"/>
            </w:pPr>
          </w:p>
        </w:tc>
        <w:tc>
          <w:tcPr>
            <w:tcW w:w="1985" w:type="dxa"/>
            <w:vAlign w:val="center"/>
          </w:tcPr>
          <w:p w14:paraId="1CFD2B8A">
            <w:pPr>
              <w:spacing w:after="0" w:line="240" w:lineRule="auto"/>
              <w:jc w:val="center"/>
            </w:pPr>
          </w:p>
        </w:tc>
        <w:tc>
          <w:tcPr>
            <w:tcW w:w="1842" w:type="dxa"/>
            <w:vAlign w:val="center"/>
          </w:tcPr>
          <w:p w14:paraId="377C093A">
            <w:pPr>
              <w:spacing w:after="0" w:line="240" w:lineRule="auto"/>
              <w:jc w:val="center"/>
            </w:pPr>
          </w:p>
        </w:tc>
        <w:tc>
          <w:tcPr>
            <w:tcW w:w="1511" w:type="dxa"/>
            <w:vAlign w:val="center"/>
          </w:tcPr>
          <w:p w14:paraId="2C7AC379">
            <w:pPr>
              <w:spacing w:after="0" w:line="240" w:lineRule="auto"/>
              <w:jc w:val="center"/>
            </w:pPr>
          </w:p>
        </w:tc>
      </w:tr>
      <w:tr w14:paraId="381C57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  <w:jc w:val="center"/>
        </w:trPr>
        <w:tc>
          <w:tcPr>
            <w:tcW w:w="2263" w:type="dxa"/>
            <w:vAlign w:val="center"/>
          </w:tcPr>
          <w:p w14:paraId="40CBF47B">
            <w:pPr>
              <w:spacing w:after="0" w:line="240" w:lineRule="auto"/>
              <w:jc w:val="center"/>
            </w:pPr>
          </w:p>
        </w:tc>
        <w:tc>
          <w:tcPr>
            <w:tcW w:w="2127" w:type="dxa"/>
            <w:vAlign w:val="center"/>
          </w:tcPr>
          <w:p w14:paraId="6B6EE793">
            <w:pPr>
              <w:spacing w:after="0" w:line="240" w:lineRule="auto"/>
              <w:jc w:val="center"/>
            </w:pPr>
          </w:p>
        </w:tc>
        <w:tc>
          <w:tcPr>
            <w:tcW w:w="2126" w:type="dxa"/>
            <w:vAlign w:val="center"/>
          </w:tcPr>
          <w:p w14:paraId="18B6EAE4">
            <w:pPr>
              <w:spacing w:after="0" w:line="240" w:lineRule="auto"/>
              <w:jc w:val="center"/>
            </w:pPr>
          </w:p>
        </w:tc>
        <w:tc>
          <w:tcPr>
            <w:tcW w:w="2126" w:type="dxa"/>
            <w:vAlign w:val="center"/>
          </w:tcPr>
          <w:p w14:paraId="3C5DE34D">
            <w:pPr>
              <w:spacing w:after="0" w:line="240" w:lineRule="auto"/>
              <w:jc w:val="center"/>
            </w:pPr>
          </w:p>
        </w:tc>
        <w:tc>
          <w:tcPr>
            <w:tcW w:w="1985" w:type="dxa"/>
            <w:vAlign w:val="center"/>
          </w:tcPr>
          <w:p w14:paraId="78E5DCD5">
            <w:pPr>
              <w:spacing w:after="0" w:line="240" w:lineRule="auto"/>
              <w:jc w:val="center"/>
            </w:pPr>
          </w:p>
        </w:tc>
        <w:tc>
          <w:tcPr>
            <w:tcW w:w="1842" w:type="dxa"/>
            <w:vAlign w:val="center"/>
          </w:tcPr>
          <w:p w14:paraId="2555CBBF">
            <w:pPr>
              <w:spacing w:after="0" w:line="240" w:lineRule="auto"/>
              <w:jc w:val="center"/>
            </w:pPr>
          </w:p>
        </w:tc>
        <w:tc>
          <w:tcPr>
            <w:tcW w:w="1511" w:type="dxa"/>
            <w:vAlign w:val="center"/>
          </w:tcPr>
          <w:p w14:paraId="6776154F">
            <w:pPr>
              <w:spacing w:after="0" w:line="240" w:lineRule="auto"/>
              <w:jc w:val="center"/>
            </w:pPr>
          </w:p>
        </w:tc>
      </w:tr>
    </w:tbl>
    <w:p w14:paraId="3EAAB0F0"/>
    <w:sectPr>
      <w:pgSz w:w="16838" w:h="11906" w:orient="landscape"/>
      <w:pgMar w:top="1276" w:right="1417" w:bottom="851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">
    <w:altName w:val="Segoe UI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Aptos">
    <w:altName w:val="Segoe U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">
    <w:altName w:val="Segoe U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Segoe UI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0FBB"/>
    <w:rsid w:val="0000383B"/>
    <w:rsid w:val="00080760"/>
    <w:rsid w:val="000C2896"/>
    <w:rsid w:val="001B7A71"/>
    <w:rsid w:val="001F0882"/>
    <w:rsid w:val="002751BE"/>
    <w:rsid w:val="002A6967"/>
    <w:rsid w:val="00321F6A"/>
    <w:rsid w:val="003B603D"/>
    <w:rsid w:val="003C2608"/>
    <w:rsid w:val="003E3695"/>
    <w:rsid w:val="006057FF"/>
    <w:rsid w:val="00643F67"/>
    <w:rsid w:val="0066179A"/>
    <w:rsid w:val="006B2E10"/>
    <w:rsid w:val="00713697"/>
    <w:rsid w:val="00743CE5"/>
    <w:rsid w:val="007E75B9"/>
    <w:rsid w:val="0085615A"/>
    <w:rsid w:val="00897560"/>
    <w:rsid w:val="008F29E5"/>
    <w:rsid w:val="008F4212"/>
    <w:rsid w:val="0093294A"/>
    <w:rsid w:val="009E289A"/>
    <w:rsid w:val="00A83C17"/>
    <w:rsid w:val="00AC4451"/>
    <w:rsid w:val="00B66802"/>
    <w:rsid w:val="00BF0FBB"/>
    <w:rsid w:val="00C54080"/>
    <w:rsid w:val="00C94B8C"/>
    <w:rsid w:val="00D23BE7"/>
    <w:rsid w:val="00D412E6"/>
    <w:rsid w:val="00DC7F2C"/>
    <w:rsid w:val="00DE4AD8"/>
    <w:rsid w:val="00DF1EAF"/>
    <w:rsid w:val="00E13F48"/>
    <w:rsid w:val="00E63CA9"/>
    <w:rsid w:val="00E976FE"/>
    <w:rsid w:val="00EA222A"/>
    <w:rsid w:val="00EB40B9"/>
    <w:rsid w:val="00EF795E"/>
    <w:rsid w:val="0E7678DB"/>
    <w:rsid w:val="169F4829"/>
    <w:rsid w:val="30A74C5B"/>
    <w:rsid w:val="35CE0055"/>
    <w:rsid w:val="3C471EF3"/>
    <w:rsid w:val="42DA01BE"/>
    <w:rsid w:val="4CEB398F"/>
    <w:rsid w:val="512964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ro-RO" w:eastAsia="en-US" w:bidi="ar-SA"/>
      <w14:ligatures w14:val="standardContextual"/>
    </w:rPr>
  </w:style>
  <w:style w:type="paragraph" w:styleId="2">
    <w:name w:val="heading 1"/>
    <w:basedOn w:val="1"/>
    <w:next w:val="1"/>
    <w:link w:val="16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1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2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3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4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Subtitle"/>
    <w:basedOn w:val="1"/>
    <w:next w:val="1"/>
    <w:link w:val="26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table" w:styleId="14">
    <w:name w:val="Table Grid"/>
    <w:basedOn w:val="12"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5">
    <w:name w:val="Title"/>
    <w:basedOn w:val="1"/>
    <w:next w:val="1"/>
    <w:link w:val="25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6">
    <w:name w:val="Heading 1 Char"/>
    <w:basedOn w:val="1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Heading 2 Char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Heading 3 Char"/>
    <w:basedOn w:val="11"/>
    <w:link w:val="4"/>
    <w:semiHidden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19">
    <w:name w:val="Heading 4 Char"/>
    <w:basedOn w:val="11"/>
    <w:link w:val="5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0">
    <w:name w:val="Heading 5 Char"/>
    <w:basedOn w:val="11"/>
    <w:link w:val="6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21">
    <w:name w:val="Heading 6 Char"/>
    <w:basedOn w:val="11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Heading 7 Char"/>
    <w:basedOn w:val="11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Heading 8 Char"/>
    <w:basedOn w:val="11"/>
    <w:link w:val="9"/>
    <w:semiHidden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4">
    <w:name w:val="Heading 9 Char"/>
    <w:basedOn w:val="11"/>
    <w:link w:val="10"/>
    <w:semiHidden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5">
    <w:name w:val="Title Char"/>
    <w:basedOn w:val="11"/>
    <w:link w:val="15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6">
    <w:name w:val="Subtitle Char"/>
    <w:basedOn w:val="11"/>
    <w:link w:val="13"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7">
    <w:name w:val="Quote"/>
    <w:basedOn w:val="1"/>
    <w:next w:val="1"/>
    <w:link w:val="28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8">
    <w:name w:val="Quote Char"/>
    <w:basedOn w:val="11"/>
    <w:link w:val="27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9">
    <w:name w:val="List Paragraph"/>
    <w:basedOn w:val="1"/>
    <w:qFormat/>
    <w:uiPriority w:val="34"/>
    <w:pPr>
      <w:ind w:left="720"/>
      <w:contextualSpacing/>
    </w:pPr>
  </w:style>
  <w:style w:type="character" w:customStyle="1" w:styleId="30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1">
    <w:name w:val="Intense Quote"/>
    <w:basedOn w:val="1"/>
    <w:next w:val="1"/>
    <w:link w:val="32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2">
    <w:name w:val="Intense Quote Char"/>
    <w:basedOn w:val="11"/>
    <w:link w:val="31"/>
    <w:uiPriority w:val="30"/>
    <w:rPr>
      <w:i/>
      <w:iCs/>
      <w:color w:val="104862" w:themeColor="accent1" w:themeShade="BF"/>
    </w:rPr>
  </w:style>
  <w:style w:type="character" w:customStyle="1" w:styleId="33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280D9C-125D-4093-9322-F7C0BF62EC3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83</Words>
  <Characters>418</Characters>
  <Lines>71</Lines>
  <Paragraphs>36</Paragraphs>
  <TotalTime>6</TotalTime>
  <ScaleCrop>false</ScaleCrop>
  <LinksUpToDate>false</LinksUpToDate>
  <CharactersWithSpaces>472</CharactersWithSpaces>
  <Application>WPS Office_12.1.0.26880_F1E327BC-269C-435d-A152-05C5408002CA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2026-06-03T15:48:00Z</dcterms:created>
  <dc:creator>Calin Lucaci</dc:creator>
  <cp:lastModifiedBy>Soltesz Mirela</cp:lastModifiedBy>
  <dcterms:modified xsi:type="dcterms:W3CDTF">2026-06-18T06:28:12Z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eyJoZGlkIjoiOWE1YmY3ZGM0YTc0OWZjNzNmYjFmYzI0OTBiMGIzOTUiLCJ1c2VySWQiOiI1NTE1MjA0NDUyMzU3In0=</vt:lpwstr>
  </property>
  <property fmtid="{D5CDD505-2E9C-101B-9397-08002B2CF9AE}" pid="3" name="KSOProductBuildVer">
    <vt:lpwstr>1033-12.1.0.26880</vt:lpwstr>
  </property>
  <property fmtid="{D5CDD505-2E9C-101B-9397-08002B2CF9AE}" pid="4" name="ICV">
    <vt:lpwstr>9ECAF4475AAE4C37BFD672294F2CACFA_13</vt:lpwstr>
  </property>
</Properties>
</file>