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1"/>
        <w:gridCol w:w="3305"/>
      </w:tblGrid>
      <w:tr w:rsidR="00BB4D5D" w:rsidRPr="00BB4D5D" w:rsidTr="00BB4D5D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5D" w:rsidRPr="00BB4D5D" w:rsidRDefault="00BB4D5D" w:rsidP="00BB4D5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o-RO"/>
              </w:rPr>
            </w:pPr>
            <w:r w:rsidRPr="00BB4D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o-RO"/>
              </w:rPr>
              <w:t>ORDIN ADMINISTRATIE PUBLICA 5205/2025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Vigoare</w:t>
            </w:r>
          </w:p>
        </w:tc>
      </w:tr>
      <w:tr w:rsidR="00BB4D5D" w:rsidRPr="00BB4D5D" w:rsidTr="00BB4D5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5D" w:rsidRPr="00BB4D5D" w:rsidRDefault="00BB4D5D" w:rsidP="00BB4D5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</w:pPr>
            <w:r w:rsidRPr="00BB4D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 xml:space="preserve">Emitent: Ministerul </w:t>
            </w:r>
            <w:proofErr w:type="spellStart"/>
            <w:r w:rsidRPr="00BB4D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>Educatiei</w:t>
            </w:r>
            <w:proofErr w:type="spellEnd"/>
            <w:r w:rsidRPr="00BB4D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 xml:space="preserve"> si </w:t>
            </w:r>
            <w:proofErr w:type="spellStart"/>
            <w:r w:rsidRPr="00BB4D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>Cercetarii</w:t>
            </w:r>
            <w:proofErr w:type="spellEnd"/>
            <w:r w:rsidRPr="00BB4D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 xml:space="preserve"> </w:t>
            </w:r>
            <w:r w:rsidRPr="00BB4D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br/>
              <w:t xml:space="preserve">Domenii: </w:t>
            </w:r>
            <w:proofErr w:type="spellStart"/>
            <w:r w:rsidRPr="00BB4D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>Invatamint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5D" w:rsidRPr="00BB4D5D" w:rsidRDefault="00BB4D5D" w:rsidP="00BB4D5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</w:pPr>
            <w:r w:rsidRPr="00BB4D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o-RO"/>
              </w:rPr>
              <w:t>M.O. 747/2025</w:t>
            </w:r>
          </w:p>
        </w:tc>
      </w:tr>
      <w:tr w:rsidR="00BB4D5D" w:rsidRPr="00BB4D5D" w:rsidTr="00BB4D5D">
        <w:trPr>
          <w:trHeight w:val="91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Ordin pentru aprobarea listei </w:t>
            </w:r>
            <w:proofErr w:type="spellStart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institutiilor</w:t>
            </w:r>
            <w:proofErr w:type="spellEnd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invatamant</w:t>
            </w:r>
            <w:proofErr w:type="spellEnd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superior acreditate care </w:t>
            </w:r>
            <w:proofErr w:type="spellStart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organizeaza</w:t>
            </w:r>
            <w:proofErr w:type="spellEnd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in anul universitar 2025-2026, Programul de formare </w:t>
            </w:r>
            <w:proofErr w:type="spellStart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psihopedagogica</w:t>
            </w:r>
            <w:proofErr w:type="spellEnd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in vederea </w:t>
            </w:r>
            <w:proofErr w:type="spellStart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certificarii</w:t>
            </w:r>
            <w:proofErr w:type="spellEnd"/>
            <w:r w:rsidRPr="00BB4D5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competentelor pentru profesia didactica (nivelurile I si II).</w:t>
            </w:r>
          </w:p>
        </w:tc>
      </w:tr>
    </w:tbl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M.Of.Nr.747 din 11 august 2025                                    </w:t>
      </w:r>
      <w:hyperlink r:id="rId4" w:history="1">
        <w:r w:rsidRPr="00BB4D5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o-RO"/>
          </w:rPr>
          <w:t>Sursa Act:Monitorul Oficial</w:t>
        </w:r>
      </w:hyperlink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 </w:t>
      </w:r>
    </w:p>
    <w:p w:rsidR="00BB4D5D" w:rsidRPr="00BB4D5D" w:rsidRDefault="00BB4D5D" w:rsidP="00BB4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ORDIN Nr. 5.205</w:t>
      </w: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br/>
        <w:t xml:space="preserve">pentru aprobarea listei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institutiilor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superior acreditate </w:t>
      </w:r>
    </w:p>
    <w:p w:rsidR="00BB4D5D" w:rsidRPr="00BB4D5D" w:rsidRDefault="00BB4D5D" w:rsidP="00BB4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care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organizeaza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, in anul universitar 2025-2026, Programul de formare </w:t>
      </w:r>
    </w:p>
    <w:p w:rsidR="00BB4D5D" w:rsidRPr="00BB4D5D" w:rsidRDefault="00BB4D5D" w:rsidP="00BB4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psihopedagogica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in vederea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certificarii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competentelor pentru </w:t>
      </w:r>
    </w:p>
    <w:p w:rsidR="00BB4D5D" w:rsidRPr="00BB4D5D" w:rsidRDefault="00BB4D5D" w:rsidP="00BB4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profesia didactica (nivelurile I si II)</w:t>
      </w: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B4D5D" w:rsidRPr="00BB4D5D" w:rsidRDefault="00BB4D5D" w:rsidP="00BB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A99"/>
      <w:bookmarkEnd w:id="0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   In temeiul prevederilor: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– art. 35, art. 210 alin. (1), art. 260 alin. (2) si ale art. 241, 242 si 265 din Legea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invatamantului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 </w:t>
      </w:r>
      <w:hyperlink r:id="rId5" w:history="1">
        <w:r w:rsidRPr="00BB4D5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o-RO"/>
          </w:rPr>
          <w:t>nr. 199/2023</w:t>
        </w:r>
      </w:hyperlink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cu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modificarile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completarile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ulterioare;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– art. 170 alin. (1)-(7), art. 248 alin. (1) si (2), alin. (7) si (8) si ale art. 249 alin. (23) din Legea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invatamantului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preuniversitar </w:t>
      </w:r>
      <w:hyperlink r:id="rId6" w:history="1">
        <w:r w:rsidRPr="00BB4D5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o-RO"/>
          </w:rPr>
          <w:t>nr. 198/2023</w:t>
        </w:r>
      </w:hyperlink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cu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modificarile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completarile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ulterioare;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– art. 1 alin. (3) si (4) din Ordinul ministrului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hyperlink r:id="rId7" w:history="1">
        <w:r w:rsidRPr="00BB4D5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o-RO"/>
          </w:rPr>
          <w:t>nr. 6.072/2023</w:t>
        </w:r>
      </w:hyperlink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privind aprobarea unor masuri tranzitorii aplicabile la nivelul sistemului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national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preuniversitar si superior, cu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modificarile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ulterioare;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– art. 22 din Metodologia-cadru de organizare a programului de formare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psihopedagogica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in vederea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certificarii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competentelor pentru profesia didactica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catre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departamentele de specialitate din cadrul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institutiilor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 acreditate, aprobata prin Ordinul ministrului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hyperlink r:id="rId8" w:history="1">
        <w:r w:rsidRPr="00BB4D5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o-RO"/>
          </w:rPr>
          <w:t>nr. 4.139/2022</w:t>
        </w:r>
      </w:hyperlink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,</w:t>
      </w:r>
    </w:p>
    <w:p w:rsidR="00BB4D5D" w:rsidRPr="00BB4D5D" w:rsidRDefault="00BB4D5D" w:rsidP="00BB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  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tinand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cont de prevederile: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– Metodologiei de evaluare externa 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calitatii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invatamantul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superior, aprobata prin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Hotararea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Guvernului </w:t>
      </w:r>
      <w:hyperlink r:id="rId9" w:history="1">
        <w:r w:rsidRPr="00BB4D5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o-RO"/>
          </w:rPr>
          <w:t>nr. 962/2024</w:t>
        </w:r>
      </w:hyperlink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;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– Nomenclatorului domeniilor si al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specializarilor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/programelor de studii universitare si ale structurii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institutiilor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 pentru anul universitar 2025-2026, aprobat prin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Hotararea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Guvernului </w:t>
      </w:r>
      <w:hyperlink r:id="rId10" w:history="1">
        <w:r w:rsidRPr="00BB4D5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o-RO"/>
          </w:rPr>
          <w:t>nr. 412/2025</w:t>
        </w:r>
      </w:hyperlink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;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– Metodologiei privind formarea continua a personalului din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invatamantul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preuniversitar, aprobata prin Ordinul ministrului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cercetarii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tineretului si sportului </w:t>
      </w:r>
      <w:hyperlink r:id="rId11" w:history="1">
        <w:r w:rsidRPr="00BB4D5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o-RO"/>
          </w:rPr>
          <w:t>nr. 5.561/2011</w:t>
        </w:r>
      </w:hyperlink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cu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modificarile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completarile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ulterioare;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– Ordinului ministrului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nationale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nr. 3.365/2017 privind acordarea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atributii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institutiilor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 privind formarea continua a cadrelor didactice din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invatamantul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preuniversitar prin gradele didactice II si I,</w:t>
      </w:r>
    </w:p>
    <w:p w:rsidR="00BB4D5D" w:rsidRPr="00BB4D5D" w:rsidRDefault="00BB4D5D" w:rsidP="00BB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  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avand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in vedere Adresa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Agentiei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Romane de Asigurare 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Calitatii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Invatamantul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 nr. 3.748 din 23 iulie 2025,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inregistrata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la Ministerul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Cercetarii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cu nr. 313/DGIU din 24 iulie 2025, precum si Referatul de aprobare al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Directiei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generale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universitar nr. 313/DGIU din 25 iulie 2025,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in baza prevederilor art. 13 alin. (3) din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Hotararea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Guvernului </w:t>
      </w:r>
      <w:hyperlink r:id="rId12" w:history="1">
        <w:r w:rsidRPr="00BB4D5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o-RO"/>
          </w:rPr>
          <w:t>nr. 731/2024</w:t>
        </w:r>
      </w:hyperlink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 privind organizarea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functionarea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Ministerului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Cercetarii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cu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modificarile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completarile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ulterioare,</w:t>
      </w:r>
    </w:p>
    <w:p w:rsidR="00BB4D5D" w:rsidRPr="00BB4D5D" w:rsidRDefault="00BB4D5D" w:rsidP="00BB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B4D5D" w:rsidRPr="00BB4D5D" w:rsidRDefault="00BB4D5D" w:rsidP="00BB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   </w:t>
      </w: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ministrul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si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cercetarii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emite prezentul ordin.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</w:t>
      </w:r>
    </w:p>
    <w:p w:rsidR="00BB4D5D" w:rsidRPr="00BB4D5D" w:rsidRDefault="00BB4D5D" w:rsidP="00BB4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   Art. 1.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- (1) Se aproba lista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institutiilor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 acreditate care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organizeaza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in anul universitar 2025-2026, Programul de formare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psihopedagogica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in vederea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certificarii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competentelor pentru profesia didactica (nivelurile I si II), cuprinsa in anexa care face parte integranta din prezentul ordin.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(2) Programele de formare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psihopedagogica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in vederea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certificarii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competentelor pentru profesia didactica (nivelurile I si II), organizate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catre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institutiile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 acreditate, care nu sunt cuprinse in anexa la prezentul ordin, intra in lichidare, in sensul ca asigura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scolarizarea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studentilor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inscrisi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in anii universitari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precedenti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dar nu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organizeaza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concurs de admitere pentru anul universitar 2025-2026.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>  </w:t>
      </w: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Art. 2.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- In anul universitar 2025-2026 pot organiza probele din cadrul examenelor pentru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obtinerea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gradelor didactice II si I, pentru personalul didactic din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invatamantul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preuniversitar,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institutiile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 acreditate, cuprinse in anexa la prezentul ordin, care sunt si centre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perfectionare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/formare continua 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conditiile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legii.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>  </w:t>
      </w: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Art. 3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. -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Directia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generala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universitar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Directia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generala management, cariera didactica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retea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scolara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in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invatamantul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preuniversitar din cadrul Ministerului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Cercetarii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,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institutiile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superior si inspectoratele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scolare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judetene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/al municipiului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Bucuresti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duc la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indeplinire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prevederile prezentului ordin.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</w:t>
      </w: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Art. 4.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- Prezentul ordin se publica in Monitorul Oficial al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Romaniei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, Partea I.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B4D5D" w:rsidRPr="00BB4D5D" w:rsidRDefault="00BB4D5D" w:rsidP="00BB4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p. Ministrul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educatiei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si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cercetarii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,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Gigel Paraschiv,</w:t>
      </w: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br/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secretar de stat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  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Bucuresti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, 7 august 2025.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   Nr. 5.205.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B4D5D" w:rsidRPr="00BB4D5D" w:rsidRDefault="00BB4D5D" w:rsidP="00BB4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ANEXA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BB4D5D" w:rsidRPr="00BB4D5D" w:rsidRDefault="00BB4D5D" w:rsidP="00BB4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LISTA</w:t>
      </w: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br/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institutiilor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de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invatamant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superior acreditate care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organizeaza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, </w:t>
      </w:r>
    </w:p>
    <w:p w:rsidR="00BB4D5D" w:rsidRPr="00BB4D5D" w:rsidRDefault="00BB4D5D" w:rsidP="00BB4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in anul universitar 2025-2026, Programul de formare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psihopedagogica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</w:t>
      </w:r>
    </w:p>
    <w:p w:rsidR="00BB4D5D" w:rsidRPr="00BB4D5D" w:rsidRDefault="00BB4D5D" w:rsidP="00BB4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in vederea </w:t>
      </w:r>
      <w:proofErr w:type="spellStart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certificarii</w:t>
      </w:r>
      <w:proofErr w:type="spellEnd"/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competentelor pentru profesia didactica </w:t>
      </w:r>
    </w:p>
    <w:p w:rsidR="00BB4D5D" w:rsidRPr="00BB4D5D" w:rsidRDefault="00BB4D5D" w:rsidP="00BB4D5D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BB4D5D"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>(nivelurile I si II)</w:t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7046"/>
        <w:gridCol w:w="1595"/>
      </w:tblGrid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Nr.</w:t>
            </w: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br/>
              <w:t>crt.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Nr. maxim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studenti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care pot fi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scolarizati</w:t>
            </w:r>
            <w:proofErr w:type="spellEnd"/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Stiinta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si Tehnologie Politehnica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1.600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Stiinta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si Tehnologie Politehnica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Centrul Universitar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Pitesti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800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Tehnica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Constructii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Stiinte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Agronomice si Medicina Veterinara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3.000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Academia de Studii Economice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1.000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Muzica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220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Arte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Arta Teatrala si Cinematografica „I.L. Caragiale“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120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Educatie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Fizica si Sport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750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Scoala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Studii Politice si Administrative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120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„1 Decembrie 1918“ din Alba Iulia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„Aurel Vlaicu“ din Arad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„Vasile Alecsandri“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Bacau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„Transilvania“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Brasov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1.100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Tehnica din Cluj-Napoca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680</w:t>
            </w:r>
          </w:p>
        </w:tc>
      </w:tr>
    </w:tbl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vanish/>
          <w:sz w:val="20"/>
          <w:szCs w:val="20"/>
          <w:lang w:eastAsia="ro-RO"/>
        </w:rPr>
        <w:t> 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7046"/>
        <w:gridCol w:w="1595"/>
      </w:tblGrid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" w:name="A239"/>
            <w:bookmarkEnd w:id="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Nr.</w:t>
            </w:r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br/>
            </w:r>
            <w:bookmarkStart w:id="2" w:name="A240"/>
            <w:bookmarkEnd w:id="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crt.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" w:name="A242"/>
            <w:bookmarkEnd w:id="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" w:name="A244"/>
            <w:bookmarkEnd w:id="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Nr. maxim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studenti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care pot fi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scolarizati</w:t>
            </w:r>
            <w:proofErr w:type="spellEnd"/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" w:name="A246"/>
            <w:bookmarkEnd w:id="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" w:name="A248"/>
            <w:bookmarkEnd w:id="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Tehnica din Cluj-Napoca Centrul Universitar Nord Baia Mare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" w:name="A250"/>
            <w:bookmarkEnd w:id="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" w:name="A252"/>
            <w:bookmarkEnd w:id="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" w:name="A254"/>
            <w:bookmarkEnd w:id="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Stiinte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Agricole si Medicina Veterinara din Cluj-Napoca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" w:name="A256"/>
            <w:bookmarkEnd w:id="1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" w:name="A258"/>
            <w:bookmarkEnd w:id="1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" w:name="A260"/>
            <w:bookmarkEnd w:id="1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Babes-Bolyai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“ din Cluj-Napoca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3" w:name="A262"/>
            <w:bookmarkEnd w:id="1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3.500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4" w:name="A264"/>
            <w:bookmarkEnd w:id="1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5" w:name="A266"/>
            <w:bookmarkEnd w:id="1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Babes-Bolyai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“ din Cluj-Napoca Centrul Universitar al UBB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Resita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6" w:name="A268"/>
            <w:bookmarkEnd w:id="1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7" w:name="A270"/>
            <w:bookmarkEnd w:id="1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8" w:name="A272"/>
            <w:bookmarkEnd w:id="1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Academia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Muzica „Gheorghe Dima“ din Cluj-Napoca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9" w:name="A274"/>
            <w:bookmarkEnd w:id="1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0" w:name="A276"/>
            <w:bookmarkEnd w:id="2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1" w:name="A278"/>
            <w:bookmarkEnd w:id="2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de Arta si Design din Cluj-Napoca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2" w:name="A280"/>
            <w:bookmarkEnd w:id="2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3" w:name="A282"/>
            <w:bookmarkEnd w:id="2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4" w:name="A284"/>
            <w:bookmarkEnd w:id="2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„Ovidius“ din Constanta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5" w:name="A286"/>
            <w:bookmarkEnd w:id="2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6" w:name="A288"/>
            <w:bookmarkEnd w:id="2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7" w:name="A290"/>
            <w:bookmarkEnd w:id="2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din Craiova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8" w:name="A292"/>
            <w:bookmarkEnd w:id="2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1.500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29" w:name="A294"/>
            <w:bookmarkEnd w:id="2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0" w:name="A296"/>
            <w:bookmarkEnd w:id="3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din Craiova (Drobeta-Turnu Severin)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1" w:name="A298"/>
            <w:bookmarkEnd w:id="3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2" w:name="A300"/>
            <w:bookmarkEnd w:id="3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3" w:name="A302"/>
            <w:bookmarkEnd w:id="3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Dunarea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Jos“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Galati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4" w:name="A304"/>
            <w:bookmarkEnd w:id="3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750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5" w:name="A306"/>
            <w:bookmarkEnd w:id="3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6" w:name="A308"/>
            <w:bookmarkEnd w:id="3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Tehnica „Gheorghe Asachi“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Iasi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7" w:name="A310"/>
            <w:bookmarkEnd w:id="3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8" w:name="A312"/>
            <w:bookmarkEnd w:id="3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9" w:name="A314"/>
            <w:bookmarkEnd w:id="3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pentru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Stiintele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Vietii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„Ion Ionescu de la Brad“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Iasi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0" w:name="A316"/>
            <w:bookmarkEnd w:id="4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1" w:name="A318"/>
            <w:bookmarkEnd w:id="4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2" w:name="A320"/>
            <w:bookmarkEnd w:id="4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„Alexandru Ioan Cuza“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Iasi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3" w:name="A322"/>
            <w:bookmarkEnd w:id="4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2.400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4" w:name="A324"/>
            <w:bookmarkEnd w:id="4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5" w:name="A326"/>
            <w:bookmarkEnd w:id="4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Arte „George Enescu“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Iasi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6" w:name="A328"/>
            <w:bookmarkEnd w:id="4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7" w:name="A330"/>
            <w:bookmarkEnd w:id="4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8" w:name="A332"/>
            <w:bookmarkEnd w:id="4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din Oradea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9" w:name="A334"/>
            <w:bookmarkEnd w:id="4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1.500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0" w:name="A336"/>
            <w:bookmarkEnd w:id="5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1" w:name="A338"/>
            <w:bookmarkEnd w:id="5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Petrosani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2" w:name="A340"/>
            <w:bookmarkEnd w:id="5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3" w:name="A342"/>
            <w:bookmarkEnd w:id="5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4" w:name="A344"/>
            <w:bookmarkEnd w:id="5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Petrol-Gaze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Ploiesti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5" w:name="A346"/>
            <w:bookmarkEnd w:id="5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6" w:name="A348"/>
            <w:bookmarkEnd w:id="5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7" w:name="A350"/>
            <w:bookmarkEnd w:id="5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„Lucian Blaga“ din Sibiu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8" w:name="A352"/>
            <w:bookmarkEnd w:id="5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1.000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59" w:name="A354"/>
            <w:bookmarkEnd w:id="5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0" w:name="A356"/>
            <w:bookmarkEnd w:id="6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„Stefan cel Mare“ din Suceava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1" w:name="A358"/>
            <w:bookmarkEnd w:id="6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1.000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2" w:name="A360"/>
            <w:bookmarkEnd w:id="6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3" w:name="A362"/>
            <w:bookmarkEnd w:id="6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„Valahia“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Targoviste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4" w:name="A364"/>
            <w:bookmarkEnd w:id="6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5" w:name="A366"/>
            <w:bookmarkEnd w:id="6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6" w:name="A368"/>
            <w:bookmarkEnd w:id="6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„Constantin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Brancusi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Targu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Jiu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7" w:name="A370"/>
            <w:bookmarkEnd w:id="6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250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8" w:name="A372"/>
            <w:bookmarkEnd w:id="6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69" w:name="A374"/>
            <w:bookmarkEnd w:id="6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de Medicina, Farmacie,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Stiinte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si Tehnologie „George Emil Palade“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Targu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Mures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0" w:name="A376"/>
            <w:bookmarkEnd w:id="7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1" w:name="A378"/>
            <w:bookmarkEnd w:id="7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2" w:name="A380"/>
            <w:bookmarkEnd w:id="7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de Arte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Targu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Mures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3" w:name="A382"/>
            <w:bookmarkEnd w:id="7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60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4" w:name="A384"/>
            <w:bookmarkEnd w:id="7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5" w:name="A386"/>
            <w:bookmarkEnd w:id="7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Politehnica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Timisoara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6" w:name="A388"/>
            <w:bookmarkEnd w:id="7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7" w:name="A390"/>
            <w:bookmarkEnd w:id="7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8" w:name="A392"/>
            <w:bookmarkEnd w:id="7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Stiintele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Vietii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„Regele Mihai I“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Timisoara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79" w:name="A394"/>
            <w:bookmarkEnd w:id="7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600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0" w:name="A396"/>
            <w:bookmarkEnd w:id="8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1" w:name="A398"/>
            <w:bookmarkEnd w:id="8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de Vest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Timisoara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2" w:name="A400"/>
            <w:bookmarkEnd w:id="8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1.500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3" w:name="A402"/>
            <w:bookmarkEnd w:id="8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4" w:name="A404"/>
            <w:bookmarkEnd w:id="8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Aparare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„Carol I“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5" w:name="A406"/>
            <w:bookmarkEnd w:id="8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70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6" w:name="A408"/>
            <w:bookmarkEnd w:id="8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7" w:name="A410"/>
            <w:bookmarkEnd w:id="8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Crestina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„Dimitrie Cantemir“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8" w:name="A412"/>
            <w:bookmarkEnd w:id="8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120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89" w:name="A414"/>
            <w:bookmarkEnd w:id="8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0" w:name="A416"/>
            <w:bookmarkEnd w:id="9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„Titu Maiorescu“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1" w:name="A418"/>
            <w:bookmarkEnd w:id="9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120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2" w:name="A420"/>
            <w:bookmarkEnd w:id="9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3" w:name="A422"/>
            <w:bookmarkEnd w:id="9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„Spiru Haret“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4" w:name="A424"/>
            <w:bookmarkEnd w:id="9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5" w:name="A426"/>
            <w:bookmarkEnd w:id="9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6" w:name="A428"/>
            <w:bookmarkEnd w:id="9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Ecologica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Bucuresti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7" w:name="A430"/>
            <w:bookmarkEnd w:id="9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80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8" w:name="A432"/>
            <w:bookmarkEnd w:id="9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99" w:name="A434"/>
            <w:bookmarkEnd w:id="9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de Vest „Vasile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Goldis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“ din Arad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0" w:name="A436"/>
            <w:bookmarkEnd w:id="10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1" w:name="A438"/>
            <w:bookmarkEnd w:id="10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2" w:name="A440"/>
            <w:bookmarkEnd w:id="10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Internationala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Danubius (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Galati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3" w:name="A442"/>
            <w:bookmarkEnd w:id="10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60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4" w:name="A444"/>
            <w:bookmarkEnd w:id="10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5" w:name="A446"/>
            <w:bookmarkEnd w:id="10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Sapientia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“ din Cluj-Napoca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6" w:name="A448"/>
            <w:bookmarkEnd w:id="10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7" w:name="A450"/>
            <w:bookmarkEnd w:id="10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8" w:name="A452"/>
            <w:bookmarkEnd w:id="10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Sapientia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“ din Cluj-Napoca (Miercurea-Ciuc)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09" w:name="A454"/>
            <w:bookmarkEnd w:id="10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90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0" w:name="A456"/>
            <w:bookmarkEnd w:id="11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1" w:name="A458"/>
            <w:bookmarkEnd w:id="11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Sapientia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“ din Cluj-Napoca (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Targu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Mures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2" w:name="A460"/>
            <w:bookmarkEnd w:id="11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3" w:name="A462"/>
            <w:bookmarkEnd w:id="11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4" w:name="A464"/>
            <w:bookmarkEnd w:id="11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Sapientia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“ din Cluj-Napoca (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Sfantu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Gheorghe)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5" w:name="A466"/>
            <w:bookmarkEnd w:id="11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40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6" w:name="A468"/>
            <w:bookmarkEnd w:id="11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7" w:name="A470"/>
            <w:bookmarkEnd w:id="11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„Petre Andrei“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Iasi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8" w:name="A472"/>
            <w:bookmarkEnd w:id="11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19" w:name="A474"/>
            <w:bookmarkEnd w:id="11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0" w:name="A476"/>
            <w:bookmarkEnd w:id="12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Crestina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Partium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“ din Oradea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1" w:name="A478"/>
            <w:bookmarkEnd w:id="121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150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2" w:name="A480"/>
            <w:bookmarkEnd w:id="122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3" w:name="A482"/>
            <w:bookmarkEnd w:id="123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Universitatea „Dimitrie Cantemir“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Targu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Mures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*)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4" w:name="A484"/>
            <w:bookmarkEnd w:id="124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600/600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5" w:name="A486"/>
            <w:bookmarkEnd w:id="125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6" w:name="A488"/>
            <w:bookmarkEnd w:id="126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Tibiscus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 xml:space="preserve">“ din 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Timisoara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7" w:name="A490"/>
            <w:bookmarkEnd w:id="127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100</w:t>
            </w:r>
          </w:p>
        </w:tc>
      </w:tr>
      <w:tr w:rsidR="00BB4D5D" w:rsidRPr="00BB4D5D" w:rsidTr="00BB4D5D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8" w:name="A492"/>
            <w:bookmarkEnd w:id="128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58.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29" w:name="A494"/>
            <w:bookmarkEnd w:id="129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Universitatea „</w:t>
            </w:r>
            <w:proofErr w:type="spellStart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Adventus</w:t>
            </w:r>
            <w:proofErr w:type="spellEnd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“ din Cernica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4D5D" w:rsidRPr="00BB4D5D" w:rsidRDefault="00BB4D5D" w:rsidP="00BB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130" w:name="A496"/>
            <w:bookmarkEnd w:id="130"/>
            <w:r w:rsidRPr="00BB4D5D">
              <w:rPr>
                <w:rFonts w:ascii="Courier New" w:eastAsia="Times New Roman" w:hAnsi="Courier New" w:cs="Courier New"/>
                <w:sz w:val="16"/>
                <w:szCs w:val="16"/>
                <w:lang w:eastAsia="ro-RO"/>
              </w:rPr>
              <w:t>35</w:t>
            </w:r>
          </w:p>
        </w:tc>
      </w:tr>
    </w:tbl>
    <w:p w:rsidR="00BB4D5D" w:rsidRPr="00BB4D5D" w:rsidRDefault="00BB4D5D" w:rsidP="00BB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br/>
        <w:t xml:space="preserve">   *) Procedura de evaluare periodica efectuata de </w:t>
      </w:r>
      <w:proofErr w:type="spellStart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>catre</w:t>
      </w:r>
      <w:proofErr w:type="spellEnd"/>
      <w:r w:rsidRPr="00BB4D5D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AHPGS. </w:t>
      </w:r>
    </w:p>
    <w:p w:rsidR="0051428D" w:rsidRDefault="0051428D"/>
    <w:sectPr w:rsidR="0051428D" w:rsidSect="00514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B4D5D"/>
    <w:rsid w:val="00096183"/>
    <w:rsid w:val="0051428D"/>
    <w:rsid w:val="00B54B07"/>
    <w:rsid w:val="00BB4D5D"/>
    <w:rsid w:val="00CA1388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220413975/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Doc:1230607275/5" TargetMode="External"/><Relationship Id="rId12" Type="http://schemas.openxmlformats.org/officeDocument/2006/relationships/hyperlink" Target="Doc:1240073103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230019802/1" TargetMode="External"/><Relationship Id="rId11" Type="http://schemas.openxmlformats.org/officeDocument/2006/relationships/hyperlink" Target="Doc:1110556175/5" TargetMode="External"/><Relationship Id="rId5" Type="http://schemas.openxmlformats.org/officeDocument/2006/relationships/hyperlink" Target="Doc:1230019902/1" TargetMode="External"/><Relationship Id="rId10" Type="http://schemas.openxmlformats.org/officeDocument/2006/relationships/hyperlink" Target="Doc:1250041203/2" TargetMode="External"/><Relationship Id="rId4" Type="http://schemas.openxmlformats.org/officeDocument/2006/relationships/hyperlink" Target="http://www.program-legislativ.ro/fisiere_lex/index.php?file=M.Of.Nr.747.pdf&amp;p=lex" TargetMode="External"/><Relationship Id="rId9" Type="http://schemas.openxmlformats.org/officeDocument/2006/relationships/hyperlink" Target="Doc:1240096203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1336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2025-08-12T05:43:00Z</dcterms:created>
  <dcterms:modified xsi:type="dcterms:W3CDTF">2025-08-12T06:09:00Z</dcterms:modified>
</cp:coreProperties>
</file>