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7F8" w:rsidRDefault="005A77F8" w:rsidP="005A77F8">
      <w:pPr>
        <w:tabs>
          <w:tab w:val="left" w:pos="426"/>
        </w:tabs>
        <w:spacing w:after="0" w:line="240" w:lineRule="auto"/>
        <w:contextualSpacing/>
        <w:rPr>
          <w:rFonts w:ascii="Arial" w:eastAsia="Times New Roman" w:hAnsi="Arial" w:cs="Arial"/>
          <w:b/>
          <w:lang w:eastAsia="ro-RO" w:bidi="ro-RO"/>
        </w:rPr>
      </w:pPr>
      <w:bookmarkStart w:id="0" w:name="_GoBack"/>
      <w:bookmarkEnd w:id="0"/>
    </w:p>
    <w:p w:rsidR="005A77F8" w:rsidRDefault="005A77F8" w:rsidP="005A77F8">
      <w:pPr>
        <w:tabs>
          <w:tab w:val="left" w:pos="426"/>
        </w:tabs>
        <w:spacing w:after="0" w:line="240" w:lineRule="auto"/>
        <w:contextualSpacing/>
        <w:jc w:val="center"/>
        <w:rPr>
          <w:rFonts w:ascii="Arial" w:eastAsia="Times New Roman" w:hAnsi="Arial" w:cs="Arial"/>
          <w:b/>
          <w:lang w:eastAsia="ro-RO" w:bidi="ro-RO"/>
        </w:rPr>
      </w:pPr>
    </w:p>
    <w:p w:rsidR="005A77F8" w:rsidRDefault="005A77F8" w:rsidP="005A77F8">
      <w:pPr>
        <w:tabs>
          <w:tab w:val="left" w:pos="426"/>
        </w:tabs>
        <w:spacing w:after="0" w:line="240" w:lineRule="auto"/>
        <w:contextualSpacing/>
        <w:jc w:val="center"/>
        <w:rPr>
          <w:rFonts w:ascii="Arial" w:eastAsia="Times New Roman" w:hAnsi="Arial" w:cs="Arial"/>
          <w:b/>
          <w:lang w:eastAsia="ro-RO" w:bidi="ro-RO"/>
        </w:rPr>
      </w:pPr>
    </w:p>
    <w:p w:rsidR="005A77F8" w:rsidRPr="005A77F8" w:rsidRDefault="005A77F8" w:rsidP="005A77F8">
      <w:pPr>
        <w:tabs>
          <w:tab w:val="left" w:pos="426"/>
        </w:tabs>
        <w:spacing w:after="0" w:line="240" w:lineRule="auto"/>
        <w:contextualSpacing/>
        <w:jc w:val="center"/>
        <w:rPr>
          <w:rFonts w:ascii="Arial" w:eastAsia="Times New Roman" w:hAnsi="Arial" w:cs="Arial"/>
          <w:b/>
          <w:lang w:eastAsia="ro-RO" w:bidi="ro-RO"/>
        </w:rPr>
      </w:pPr>
      <w:r w:rsidRPr="005A77F8">
        <w:rPr>
          <w:rFonts w:ascii="Arial" w:eastAsia="Times New Roman" w:hAnsi="Arial" w:cs="Arial"/>
          <w:b/>
          <w:lang w:eastAsia="ro-RO" w:bidi="ro-RO"/>
        </w:rPr>
        <w:t>ECHIVALAREA STUDIILOR UNIVERSITARE - LICENȚĂ PENTRU CETĂȚENII ROMÂNI</w:t>
      </w:r>
    </w:p>
    <w:p w:rsidR="005A77F8" w:rsidRPr="005A77F8" w:rsidRDefault="005A77F8" w:rsidP="005A77F8">
      <w:pPr>
        <w:widowControl w:val="0"/>
        <w:tabs>
          <w:tab w:val="left" w:pos="426"/>
        </w:tabs>
        <w:autoSpaceDE w:val="0"/>
        <w:autoSpaceDN w:val="0"/>
        <w:spacing w:after="0" w:line="240" w:lineRule="auto"/>
        <w:outlineLvl w:val="1"/>
        <w:rPr>
          <w:rFonts w:ascii="Arial" w:eastAsia="Times New Roman" w:hAnsi="Arial" w:cs="Arial"/>
          <w:b/>
          <w:lang w:eastAsia="ro-RO"/>
        </w:rPr>
      </w:pPr>
    </w:p>
    <w:p w:rsidR="005A77F8" w:rsidRPr="005A77F8" w:rsidRDefault="005A77F8" w:rsidP="005A77F8">
      <w:pPr>
        <w:spacing w:after="0" w:line="240" w:lineRule="auto"/>
        <w:rPr>
          <w:rFonts w:ascii="Arial" w:eastAsia="Times New Roman" w:hAnsi="Arial" w:cs="Arial"/>
          <w:b/>
          <w:lang w:val="en-US"/>
        </w:rPr>
      </w:pPr>
      <w:r w:rsidRPr="005A77F8">
        <w:rPr>
          <w:rFonts w:ascii="Arial" w:eastAsia="Times New Roman" w:hAnsi="Arial" w:cs="Arial"/>
          <w:b/>
          <w:lang w:val="en-US"/>
        </w:rPr>
        <w:t>Acte necesare / Verificare acte dosar</w:t>
      </w:r>
    </w:p>
    <w:p w:rsidR="005A77F8" w:rsidRPr="005A77F8" w:rsidRDefault="005A77F8" w:rsidP="005A77F8">
      <w:pPr>
        <w:spacing w:after="0" w:line="240" w:lineRule="auto"/>
        <w:rPr>
          <w:rFonts w:ascii="Arial" w:eastAsia="Times New Roman" w:hAnsi="Arial" w:cs="Arial"/>
          <w:b/>
          <w:lang w:val="en-US"/>
        </w:rPr>
      </w:pPr>
    </w:p>
    <w:p w:rsidR="005A77F8" w:rsidRPr="005A77F8" w:rsidRDefault="003B6624" w:rsidP="005A77F8">
      <w:pPr>
        <w:widowControl w:val="0"/>
        <w:numPr>
          <w:ilvl w:val="0"/>
          <w:numId w:val="2"/>
        </w:numPr>
        <w:tabs>
          <w:tab w:val="left" w:pos="335"/>
        </w:tabs>
        <w:autoSpaceDE w:val="0"/>
        <w:autoSpaceDN w:val="0"/>
        <w:spacing w:after="0" w:line="240" w:lineRule="auto"/>
        <w:jc w:val="both"/>
        <w:rPr>
          <w:rFonts w:ascii="Arial" w:eastAsia="Times New Roman" w:hAnsi="Arial" w:cs="Arial"/>
          <w:b/>
          <w:lang w:eastAsia="ro-RO"/>
        </w:rPr>
      </w:pPr>
      <w:hyperlink r:id="rId7">
        <w:r w:rsidR="005A77F8" w:rsidRPr="005A77F8">
          <w:rPr>
            <w:rFonts w:ascii="Arial" w:eastAsia="Times New Roman" w:hAnsi="Arial" w:cs="Arial"/>
            <w:b/>
            <w:lang w:eastAsia="ro-RO"/>
          </w:rPr>
          <w:t xml:space="preserve">Cerere </w:t>
        </w:r>
      </w:hyperlink>
      <w:r w:rsidR="005A77F8" w:rsidRPr="005A77F8">
        <w:rPr>
          <w:rFonts w:ascii="Arial" w:eastAsia="Times New Roman" w:hAnsi="Arial" w:cs="Arial"/>
          <w:b/>
          <w:lang w:eastAsia="ro-RO"/>
        </w:rPr>
        <w:t>(formular anexat)</w:t>
      </w:r>
    </w:p>
    <w:p w:rsidR="005A77F8" w:rsidRPr="005A77F8" w:rsidRDefault="005A77F8" w:rsidP="005A77F8">
      <w:pPr>
        <w:spacing w:after="0" w:line="240" w:lineRule="auto"/>
        <w:jc w:val="both"/>
        <w:rPr>
          <w:rFonts w:ascii="Arial" w:eastAsia="Times New Roman" w:hAnsi="Arial" w:cs="Arial"/>
          <w:b/>
          <w:lang w:val="en-US"/>
        </w:rPr>
      </w:pPr>
    </w:p>
    <w:p w:rsidR="005A77F8" w:rsidRPr="005A77F8" w:rsidRDefault="005A77F8" w:rsidP="005A77F8">
      <w:pPr>
        <w:widowControl w:val="0"/>
        <w:numPr>
          <w:ilvl w:val="0"/>
          <w:numId w:val="2"/>
        </w:numPr>
        <w:tabs>
          <w:tab w:val="left" w:pos="335"/>
        </w:tabs>
        <w:autoSpaceDE w:val="0"/>
        <w:autoSpaceDN w:val="0"/>
        <w:spacing w:after="0" w:line="250" w:lineRule="exact"/>
        <w:jc w:val="both"/>
        <w:rPr>
          <w:rFonts w:ascii="Arial" w:eastAsia="Times New Roman" w:hAnsi="Arial" w:cs="Arial"/>
          <w:b/>
          <w:lang w:eastAsia="ro-RO"/>
        </w:rPr>
      </w:pPr>
      <w:r w:rsidRPr="005A77F8">
        <w:rPr>
          <w:rFonts w:ascii="Arial" w:eastAsia="Times New Roman" w:hAnsi="Arial" w:cs="Arial"/>
          <w:b/>
          <w:lang w:eastAsia="ro-RO"/>
        </w:rPr>
        <w:t>Actul de studii pentru echivalare/recunoaștere</w:t>
      </w:r>
    </w:p>
    <w:p w:rsidR="005A77F8" w:rsidRPr="005A77F8" w:rsidRDefault="005A77F8" w:rsidP="005A77F8">
      <w:pPr>
        <w:widowControl w:val="0"/>
        <w:numPr>
          <w:ilvl w:val="1"/>
          <w:numId w:val="2"/>
        </w:numPr>
        <w:autoSpaceDE w:val="0"/>
        <w:autoSpaceDN w:val="0"/>
        <w:spacing w:after="0" w:line="250" w:lineRule="exact"/>
        <w:ind w:firstLine="142"/>
        <w:jc w:val="both"/>
        <w:rPr>
          <w:rFonts w:ascii="Arial" w:eastAsia="Times New Roman" w:hAnsi="Arial" w:cs="Arial"/>
          <w:lang w:eastAsia="ro-RO"/>
        </w:rPr>
      </w:pPr>
      <w:r w:rsidRPr="005A77F8">
        <w:rPr>
          <w:rFonts w:ascii="Arial" w:eastAsia="Times New Roman" w:hAnsi="Arial" w:cs="Arial"/>
          <w:lang w:eastAsia="ro-RO"/>
        </w:rPr>
        <w:t>copie, dacă actul de studii este emis în limba română, engleză, franceză, spaniolă,</w:t>
      </w:r>
      <w:r w:rsidRPr="005A77F8">
        <w:rPr>
          <w:rFonts w:ascii="Arial" w:eastAsia="Times New Roman" w:hAnsi="Arial" w:cs="Arial"/>
          <w:spacing w:val="4"/>
          <w:lang w:eastAsia="ro-RO"/>
        </w:rPr>
        <w:t xml:space="preserve"> </w:t>
      </w:r>
      <w:r w:rsidRPr="005A77F8">
        <w:rPr>
          <w:rFonts w:ascii="Arial" w:eastAsia="Times New Roman" w:hAnsi="Arial" w:cs="Arial"/>
          <w:lang w:eastAsia="ro-RO"/>
        </w:rPr>
        <w:t>italiană</w:t>
      </w:r>
    </w:p>
    <w:p w:rsidR="005A77F8" w:rsidRPr="005A77F8" w:rsidRDefault="005A77F8" w:rsidP="005A77F8">
      <w:pPr>
        <w:widowControl w:val="0"/>
        <w:numPr>
          <w:ilvl w:val="1"/>
          <w:numId w:val="2"/>
        </w:numPr>
        <w:autoSpaceDE w:val="0"/>
        <w:autoSpaceDN w:val="0"/>
        <w:spacing w:after="0" w:line="252" w:lineRule="exact"/>
        <w:ind w:firstLine="142"/>
        <w:jc w:val="both"/>
        <w:rPr>
          <w:rFonts w:ascii="Arial" w:eastAsia="Times New Roman" w:hAnsi="Arial" w:cs="Arial"/>
          <w:lang w:eastAsia="ro-RO"/>
        </w:rPr>
      </w:pPr>
      <w:r w:rsidRPr="005A77F8">
        <w:rPr>
          <w:rFonts w:ascii="Arial" w:eastAsia="Times New Roman" w:hAnsi="Arial" w:cs="Arial"/>
          <w:lang w:eastAsia="ro-RO"/>
        </w:rPr>
        <w:t>copie și traducere legalizată (în original) în limba română pentru actele emise în celelalte limbi</w:t>
      </w:r>
      <w:r w:rsidRPr="005A77F8">
        <w:rPr>
          <w:rFonts w:ascii="Arial" w:eastAsia="Times New Roman" w:hAnsi="Arial" w:cs="Arial"/>
          <w:spacing w:val="13"/>
          <w:lang w:eastAsia="ro-RO"/>
        </w:rPr>
        <w:t xml:space="preserve"> </w:t>
      </w:r>
      <w:r w:rsidRPr="005A77F8">
        <w:rPr>
          <w:rFonts w:ascii="Arial" w:eastAsia="Times New Roman" w:hAnsi="Arial" w:cs="Arial"/>
          <w:lang w:eastAsia="ro-RO"/>
        </w:rPr>
        <w:t>străine</w:t>
      </w:r>
    </w:p>
    <w:p w:rsidR="005A77F8" w:rsidRPr="005A77F8" w:rsidRDefault="005A77F8" w:rsidP="005A77F8">
      <w:pPr>
        <w:spacing w:after="0" w:line="240" w:lineRule="auto"/>
        <w:ind w:firstLine="142"/>
        <w:jc w:val="both"/>
        <w:rPr>
          <w:rFonts w:ascii="Arial" w:eastAsia="Times New Roman" w:hAnsi="Arial" w:cs="Arial"/>
        </w:rPr>
      </w:pPr>
    </w:p>
    <w:p w:rsidR="005A77F8" w:rsidRPr="005A77F8" w:rsidRDefault="005A77F8" w:rsidP="005A77F8">
      <w:pPr>
        <w:widowControl w:val="0"/>
        <w:numPr>
          <w:ilvl w:val="0"/>
          <w:numId w:val="2"/>
        </w:numPr>
        <w:tabs>
          <w:tab w:val="left" w:pos="335"/>
        </w:tabs>
        <w:autoSpaceDE w:val="0"/>
        <w:autoSpaceDN w:val="0"/>
        <w:spacing w:after="0" w:line="240" w:lineRule="auto"/>
        <w:ind w:firstLine="142"/>
        <w:jc w:val="both"/>
        <w:rPr>
          <w:rFonts w:ascii="Arial" w:eastAsia="Times New Roman" w:hAnsi="Arial" w:cs="Arial"/>
          <w:lang w:eastAsia="ro-RO"/>
        </w:rPr>
      </w:pPr>
      <w:r w:rsidRPr="005A77F8">
        <w:rPr>
          <w:rFonts w:ascii="Arial" w:eastAsia="Times New Roman" w:hAnsi="Arial" w:cs="Arial"/>
          <w:b/>
          <w:lang w:eastAsia="ro-RO"/>
        </w:rPr>
        <w:t xml:space="preserve">Suplimentul la diplomă / Foaia matricolă </w:t>
      </w:r>
      <w:r w:rsidRPr="005A77F8">
        <w:rPr>
          <w:rFonts w:ascii="Arial" w:eastAsia="Times New Roman" w:hAnsi="Arial" w:cs="Arial"/>
          <w:lang w:eastAsia="ro-RO"/>
        </w:rPr>
        <w:t>sau orice alt document de studiu din care să rezulte parcursul</w:t>
      </w:r>
      <w:r w:rsidRPr="005A77F8">
        <w:rPr>
          <w:rFonts w:ascii="Arial" w:eastAsia="Times New Roman" w:hAnsi="Arial" w:cs="Arial"/>
          <w:spacing w:val="2"/>
          <w:lang w:eastAsia="ro-RO"/>
        </w:rPr>
        <w:t xml:space="preserve"> </w:t>
      </w:r>
      <w:r w:rsidRPr="005A77F8">
        <w:rPr>
          <w:rFonts w:ascii="Arial" w:eastAsia="Times New Roman" w:hAnsi="Arial" w:cs="Arial"/>
          <w:lang w:eastAsia="ro-RO"/>
        </w:rPr>
        <w:t>școlar</w:t>
      </w:r>
    </w:p>
    <w:p w:rsidR="005A77F8" w:rsidRPr="005A77F8" w:rsidRDefault="005A77F8" w:rsidP="005A77F8">
      <w:pPr>
        <w:spacing w:after="0" w:line="240" w:lineRule="auto"/>
        <w:ind w:firstLine="142"/>
        <w:rPr>
          <w:rFonts w:ascii="Arial" w:eastAsia="Times New Roman" w:hAnsi="Arial" w:cs="Arial"/>
          <w:b/>
          <w:lang w:val="it-IT"/>
        </w:rPr>
      </w:pPr>
      <w:r w:rsidRPr="005A77F8">
        <w:rPr>
          <w:rFonts w:ascii="Arial" w:eastAsia="Times New Roman" w:hAnsi="Arial" w:cs="Arial"/>
          <w:b/>
          <w:lang w:val="it-IT"/>
        </w:rPr>
        <w:t>în cazul în care se solicită recunoașterea specializării sau domeniul de studii nu este menționat pe diplomă</w:t>
      </w:r>
    </w:p>
    <w:p w:rsidR="005A77F8" w:rsidRPr="005A77F8" w:rsidRDefault="005A77F8" w:rsidP="005A77F8">
      <w:pPr>
        <w:widowControl w:val="0"/>
        <w:numPr>
          <w:ilvl w:val="1"/>
          <w:numId w:val="1"/>
        </w:numPr>
        <w:autoSpaceDE w:val="0"/>
        <w:autoSpaceDN w:val="0"/>
        <w:spacing w:after="0" w:line="253" w:lineRule="exact"/>
        <w:ind w:firstLine="142"/>
        <w:jc w:val="both"/>
        <w:rPr>
          <w:rFonts w:ascii="Arial" w:eastAsia="Times New Roman" w:hAnsi="Arial" w:cs="Arial"/>
          <w:lang w:eastAsia="ro-RO"/>
        </w:rPr>
      </w:pPr>
      <w:r w:rsidRPr="005A77F8">
        <w:rPr>
          <w:rFonts w:ascii="Arial" w:eastAsia="Times New Roman" w:hAnsi="Arial" w:cs="Arial"/>
          <w:lang w:eastAsia="ro-RO"/>
        </w:rPr>
        <w:t>copie, dacă actul de studii este emis în limba română, engleză, franceză, spaniolă,</w:t>
      </w:r>
      <w:r w:rsidRPr="005A77F8">
        <w:rPr>
          <w:rFonts w:ascii="Arial" w:eastAsia="Times New Roman" w:hAnsi="Arial" w:cs="Arial"/>
          <w:spacing w:val="4"/>
          <w:lang w:eastAsia="ro-RO"/>
        </w:rPr>
        <w:t xml:space="preserve"> </w:t>
      </w:r>
      <w:r w:rsidRPr="005A77F8">
        <w:rPr>
          <w:rFonts w:ascii="Arial" w:eastAsia="Times New Roman" w:hAnsi="Arial" w:cs="Arial"/>
          <w:lang w:eastAsia="ro-RO"/>
        </w:rPr>
        <w:t>italiană</w:t>
      </w:r>
    </w:p>
    <w:p w:rsidR="005A77F8" w:rsidRPr="005A77F8" w:rsidRDefault="005A77F8" w:rsidP="005A77F8">
      <w:pPr>
        <w:widowControl w:val="0"/>
        <w:numPr>
          <w:ilvl w:val="1"/>
          <w:numId w:val="1"/>
        </w:numPr>
        <w:autoSpaceDE w:val="0"/>
        <w:autoSpaceDN w:val="0"/>
        <w:spacing w:after="0" w:line="240" w:lineRule="auto"/>
        <w:ind w:firstLine="142"/>
        <w:jc w:val="both"/>
        <w:rPr>
          <w:rFonts w:ascii="Arial" w:eastAsia="Times New Roman" w:hAnsi="Arial" w:cs="Arial"/>
          <w:lang w:eastAsia="ro-RO"/>
        </w:rPr>
      </w:pPr>
      <w:r w:rsidRPr="005A77F8">
        <w:rPr>
          <w:rFonts w:ascii="Arial" w:eastAsia="Times New Roman" w:hAnsi="Arial" w:cs="Arial"/>
          <w:lang w:eastAsia="ro-RO"/>
        </w:rPr>
        <w:t>copie și traducere legalizată (în original) în limba română pentru actele emise în celelalte limbi</w:t>
      </w:r>
      <w:r w:rsidRPr="005A77F8">
        <w:rPr>
          <w:rFonts w:ascii="Arial" w:eastAsia="Times New Roman" w:hAnsi="Arial" w:cs="Arial"/>
          <w:spacing w:val="13"/>
          <w:lang w:eastAsia="ro-RO"/>
        </w:rPr>
        <w:t xml:space="preserve"> </w:t>
      </w:r>
      <w:r w:rsidRPr="005A77F8">
        <w:rPr>
          <w:rFonts w:ascii="Arial" w:eastAsia="Times New Roman" w:hAnsi="Arial" w:cs="Arial"/>
          <w:lang w:eastAsia="ro-RO"/>
        </w:rPr>
        <w:t>străine</w:t>
      </w:r>
    </w:p>
    <w:p w:rsidR="005A77F8" w:rsidRPr="005A77F8" w:rsidRDefault="005A77F8" w:rsidP="005A77F8">
      <w:pPr>
        <w:spacing w:after="0" w:line="240" w:lineRule="auto"/>
        <w:ind w:firstLine="142"/>
        <w:jc w:val="both"/>
        <w:rPr>
          <w:rFonts w:ascii="Arial" w:eastAsia="Times New Roman" w:hAnsi="Arial" w:cs="Arial"/>
        </w:rPr>
      </w:pPr>
    </w:p>
    <w:p w:rsidR="005A77F8" w:rsidRPr="005A77F8" w:rsidRDefault="005A77F8" w:rsidP="005A77F8">
      <w:pPr>
        <w:widowControl w:val="0"/>
        <w:numPr>
          <w:ilvl w:val="0"/>
          <w:numId w:val="2"/>
        </w:numPr>
        <w:tabs>
          <w:tab w:val="left" w:pos="335"/>
        </w:tabs>
        <w:autoSpaceDE w:val="0"/>
        <w:autoSpaceDN w:val="0"/>
        <w:spacing w:after="0" w:line="240" w:lineRule="auto"/>
        <w:ind w:firstLine="142"/>
        <w:jc w:val="both"/>
        <w:rPr>
          <w:rFonts w:ascii="Arial" w:eastAsia="Times New Roman" w:hAnsi="Arial" w:cs="Arial"/>
          <w:lang w:eastAsia="ro-RO"/>
        </w:rPr>
      </w:pPr>
      <w:r w:rsidRPr="005A77F8">
        <w:rPr>
          <w:rFonts w:ascii="Arial" w:eastAsia="Times New Roman" w:hAnsi="Arial" w:cs="Arial"/>
          <w:b/>
          <w:lang w:eastAsia="ro-RO"/>
        </w:rPr>
        <w:t>Alte documente relevante</w:t>
      </w:r>
      <w:r w:rsidRPr="005A77F8">
        <w:rPr>
          <w:rFonts w:ascii="Arial" w:eastAsia="Times New Roman" w:hAnsi="Arial" w:cs="Arial"/>
          <w:lang w:eastAsia="ro-RO"/>
        </w:rPr>
        <w:t xml:space="preserve">, dacă este </w:t>
      </w:r>
      <w:r w:rsidRPr="005A77F8">
        <w:rPr>
          <w:rFonts w:ascii="Arial" w:eastAsia="Times New Roman" w:hAnsi="Arial" w:cs="Arial"/>
          <w:spacing w:val="-3"/>
          <w:lang w:eastAsia="ro-RO"/>
        </w:rPr>
        <w:t xml:space="preserve">cazul </w:t>
      </w:r>
      <w:r w:rsidRPr="005A77F8">
        <w:rPr>
          <w:rFonts w:ascii="Arial" w:eastAsia="Times New Roman" w:hAnsi="Arial" w:cs="Arial"/>
          <w:lang w:eastAsia="ro-RO"/>
        </w:rPr>
        <w:t>Exemplu:</w:t>
      </w:r>
    </w:p>
    <w:p w:rsidR="005A77F8" w:rsidRPr="005A77F8" w:rsidRDefault="003B6624" w:rsidP="005A77F8">
      <w:pPr>
        <w:widowControl w:val="0"/>
        <w:numPr>
          <w:ilvl w:val="1"/>
          <w:numId w:val="2"/>
        </w:numPr>
        <w:autoSpaceDE w:val="0"/>
        <w:autoSpaceDN w:val="0"/>
        <w:spacing w:after="0" w:line="240" w:lineRule="auto"/>
        <w:ind w:firstLine="142"/>
        <w:jc w:val="both"/>
        <w:rPr>
          <w:rFonts w:ascii="Arial" w:eastAsia="Times New Roman" w:hAnsi="Arial" w:cs="Arial"/>
          <w:lang w:eastAsia="ro-RO"/>
        </w:rPr>
      </w:pPr>
      <w:hyperlink r:id="rId8" w:anchor="faq-Autentificarea-actelor-de-studii">
        <w:r w:rsidR="005A77F8" w:rsidRPr="005A77F8">
          <w:rPr>
            <w:rFonts w:ascii="Arial" w:eastAsia="Times New Roman" w:hAnsi="Arial" w:cs="Arial"/>
            <w:lang w:eastAsia="ro-RO"/>
          </w:rPr>
          <w:t xml:space="preserve">adeverința de autenticitate eliberată de Ministerul Educației din Republica Moldova </w:t>
        </w:r>
      </w:hyperlink>
      <w:r w:rsidR="005A77F8" w:rsidRPr="005A77F8">
        <w:rPr>
          <w:rFonts w:ascii="Arial" w:eastAsia="Times New Roman" w:hAnsi="Arial" w:cs="Arial"/>
          <w:lang w:eastAsia="ro-RO"/>
        </w:rPr>
        <w:t>pentru diplomele emise anterior anului 2008</w:t>
      </w:r>
    </w:p>
    <w:p w:rsidR="005A77F8" w:rsidRPr="005A77F8" w:rsidRDefault="005A77F8" w:rsidP="005A77F8">
      <w:pPr>
        <w:widowControl w:val="0"/>
        <w:numPr>
          <w:ilvl w:val="1"/>
          <w:numId w:val="2"/>
        </w:numPr>
        <w:autoSpaceDE w:val="0"/>
        <w:autoSpaceDN w:val="0"/>
        <w:spacing w:after="0" w:line="240" w:lineRule="auto"/>
        <w:ind w:firstLine="142"/>
        <w:jc w:val="both"/>
        <w:rPr>
          <w:rFonts w:ascii="Arial" w:eastAsia="Times New Roman" w:hAnsi="Arial" w:cs="Arial"/>
          <w:lang w:eastAsia="ro-RO"/>
        </w:rPr>
      </w:pPr>
      <w:r w:rsidRPr="005A77F8">
        <w:rPr>
          <w:rFonts w:ascii="Arial" w:eastAsia="Times New Roman" w:hAnsi="Arial" w:cs="Arial"/>
          <w:lang w:eastAsia="ro-RO"/>
        </w:rPr>
        <w:t>pentru exercitarea unei profesii reglementate (în cazul actelor de studii obținute în state terțe): programele analitice ale cursurilor efectuate, descrierea completă a cursurilor/materiilor studiate, documente referitoare la efectuarea cursurilor postuniversitare etc.: copie pentru limbile română/ engleză/ franceză/ spaniolă/ italiană și copie și traducere autorizată pentru celelalte limbi</w:t>
      </w:r>
      <w:r w:rsidRPr="005A77F8">
        <w:rPr>
          <w:rFonts w:ascii="Arial" w:eastAsia="Times New Roman" w:hAnsi="Arial" w:cs="Arial"/>
          <w:spacing w:val="1"/>
          <w:lang w:eastAsia="ro-RO"/>
        </w:rPr>
        <w:t xml:space="preserve"> </w:t>
      </w:r>
      <w:r w:rsidRPr="005A77F8">
        <w:rPr>
          <w:rFonts w:ascii="Arial" w:eastAsia="Times New Roman" w:hAnsi="Arial" w:cs="Arial"/>
          <w:lang w:eastAsia="ro-RO"/>
        </w:rPr>
        <w:t>străine</w:t>
      </w:r>
    </w:p>
    <w:p w:rsidR="005A77F8" w:rsidRPr="005A77F8" w:rsidRDefault="005A77F8" w:rsidP="005A77F8">
      <w:pPr>
        <w:numPr>
          <w:ilvl w:val="0"/>
          <w:numId w:val="2"/>
        </w:numPr>
        <w:tabs>
          <w:tab w:val="left" w:pos="426"/>
        </w:tabs>
        <w:spacing w:after="0" w:line="240" w:lineRule="auto"/>
        <w:ind w:firstLine="142"/>
        <w:contextualSpacing/>
        <w:jc w:val="both"/>
        <w:rPr>
          <w:rFonts w:ascii="Arial" w:eastAsia="Times New Roman" w:hAnsi="Arial" w:cs="Arial"/>
          <w:lang w:eastAsia="ro-RO" w:bidi="ro-RO"/>
        </w:rPr>
      </w:pPr>
      <w:r w:rsidRPr="005A77F8">
        <w:rPr>
          <w:rFonts w:ascii="Arial" w:eastAsia="Times New Roman" w:hAnsi="Arial" w:cs="Arial"/>
          <w:b/>
          <w:lang w:eastAsia="ro-RO" w:bidi="ro-RO"/>
        </w:rPr>
        <w:t>Documente personale de identificare</w:t>
      </w:r>
      <w:r w:rsidRPr="005A77F8">
        <w:rPr>
          <w:rFonts w:ascii="Arial" w:eastAsia="Times New Roman" w:hAnsi="Arial" w:cs="Arial"/>
          <w:lang w:eastAsia="ro-RO" w:bidi="ro-RO"/>
        </w:rPr>
        <w:t>, în copie</w:t>
      </w:r>
    </w:p>
    <w:p w:rsidR="005A77F8" w:rsidRPr="005A77F8" w:rsidRDefault="005A77F8" w:rsidP="005A77F8">
      <w:pPr>
        <w:numPr>
          <w:ilvl w:val="1"/>
          <w:numId w:val="2"/>
        </w:numPr>
        <w:tabs>
          <w:tab w:val="left" w:pos="426"/>
        </w:tabs>
        <w:spacing w:after="0" w:line="240" w:lineRule="auto"/>
        <w:ind w:firstLine="142"/>
        <w:contextualSpacing/>
        <w:jc w:val="both"/>
        <w:rPr>
          <w:rFonts w:ascii="Arial" w:eastAsia="Times New Roman" w:hAnsi="Arial" w:cs="Arial"/>
          <w:lang w:eastAsia="ro-RO" w:bidi="ro-RO"/>
        </w:rPr>
      </w:pPr>
      <w:r w:rsidRPr="005A77F8">
        <w:rPr>
          <w:rFonts w:ascii="Arial" w:eastAsia="Times New Roman" w:hAnsi="Arial" w:cs="Arial"/>
          <w:lang w:eastAsia="ro-RO" w:bidi="ro-RO"/>
        </w:rPr>
        <w:t>pașaport / actul de identitate – buletin de identitate sau carte de identitate</w:t>
      </w:r>
    </w:p>
    <w:p w:rsidR="005A77F8" w:rsidRPr="005A77F8" w:rsidRDefault="005A77F8" w:rsidP="005A77F8">
      <w:pPr>
        <w:numPr>
          <w:ilvl w:val="1"/>
          <w:numId w:val="2"/>
        </w:numPr>
        <w:tabs>
          <w:tab w:val="left" w:pos="426"/>
        </w:tabs>
        <w:spacing w:after="0" w:line="240" w:lineRule="auto"/>
        <w:ind w:firstLine="142"/>
        <w:contextualSpacing/>
        <w:jc w:val="both"/>
        <w:rPr>
          <w:rFonts w:ascii="Arial" w:eastAsia="Times New Roman" w:hAnsi="Arial" w:cs="Arial"/>
          <w:lang w:eastAsia="ro-RO" w:bidi="ro-RO"/>
        </w:rPr>
      </w:pPr>
      <w:r w:rsidRPr="005A77F8">
        <w:rPr>
          <w:rFonts w:ascii="Arial" w:eastAsia="Times New Roman" w:hAnsi="Arial" w:cs="Arial"/>
          <w:lang w:eastAsia="ro-RO" w:bidi="ro-RO"/>
        </w:rPr>
        <w:t>dovada schimbării numelui (dacă este cazul), în copie (limba română/ engleză/ franceză/ spaniolă/italiană) și traducere legalizată (pentru celelalte limbi)</w:t>
      </w:r>
    </w:p>
    <w:p w:rsidR="005A77F8" w:rsidRPr="005A77F8" w:rsidRDefault="005A77F8" w:rsidP="005A77F8">
      <w:pPr>
        <w:tabs>
          <w:tab w:val="left" w:pos="426"/>
        </w:tabs>
        <w:spacing w:after="0" w:line="240" w:lineRule="auto"/>
        <w:ind w:firstLine="142"/>
        <w:contextualSpacing/>
        <w:jc w:val="both"/>
        <w:rPr>
          <w:rFonts w:ascii="Arial" w:eastAsia="Times New Roman" w:hAnsi="Arial" w:cs="Arial"/>
          <w:b/>
          <w:bCs/>
          <w:lang w:eastAsia="ro-RO" w:bidi="ro-RO"/>
        </w:rPr>
      </w:pPr>
      <w:r w:rsidRPr="005A77F8">
        <w:rPr>
          <w:rFonts w:ascii="Arial" w:eastAsia="Times New Roman" w:hAnsi="Arial" w:cs="Arial"/>
          <w:b/>
          <w:bCs/>
          <w:lang w:eastAsia="ro-RO" w:bidi="ro-RO"/>
        </w:rPr>
        <w:t>Autentificare acte de studii supuse recunoașterii/echivalării</w:t>
      </w:r>
    </w:p>
    <w:p w:rsidR="005A77F8" w:rsidRPr="005A77F8" w:rsidRDefault="005A77F8" w:rsidP="005A77F8">
      <w:pPr>
        <w:numPr>
          <w:ilvl w:val="0"/>
          <w:numId w:val="3"/>
        </w:numPr>
        <w:tabs>
          <w:tab w:val="left" w:pos="426"/>
        </w:tabs>
        <w:spacing w:after="0" w:line="240" w:lineRule="auto"/>
        <w:ind w:firstLine="142"/>
        <w:contextualSpacing/>
        <w:jc w:val="both"/>
        <w:rPr>
          <w:rFonts w:ascii="Arial" w:eastAsia="Times New Roman" w:hAnsi="Arial" w:cs="Arial"/>
          <w:lang w:eastAsia="ro-RO" w:bidi="ro-RO"/>
        </w:rPr>
      </w:pPr>
      <w:r w:rsidRPr="005A77F8">
        <w:rPr>
          <w:rFonts w:ascii="Arial" w:eastAsia="Times New Roman" w:hAnsi="Arial" w:cs="Arial"/>
          <w:lang w:eastAsia="ro-RO" w:bidi="ro-RO"/>
        </w:rPr>
        <w:t xml:space="preserve">pentru diplomele din Republica Moldova nu este necesară apostilarea sau supralegalizarea. Diplomele emise anterior anului 2008 (cât și  diplomele emise după 2008 care nu pot fi </w:t>
      </w:r>
      <w:hyperlink r:id="rId9">
        <w:r w:rsidRPr="005A77F8">
          <w:rPr>
            <w:rFonts w:ascii="Arial" w:eastAsia="Times New Roman" w:hAnsi="Arial" w:cs="Arial"/>
            <w:color w:val="0000FF"/>
            <w:u w:val="single"/>
            <w:lang w:eastAsia="ro-RO" w:bidi="ro-RO"/>
          </w:rPr>
          <w:t>verificate prin portal</w:t>
        </w:r>
      </w:hyperlink>
      <w:r w:rsidRPr="005A77F8">
        <w:rPr>
          <w:rFonts w:ascii="Arial" w:eastAsia="Times New Roman" w:hAnsi="Arial" w:cs="Arial"/>
          <w:lang w:eastAsia="ro-RO" w:bidi="ro-RO"/>
        </w:rPr>
        <w:t xml:space="preserve">) vor fi însoțite           de </w:t>
      </w:r>
      <w:hyperlink r:id="rId10" w:anchor="faq-Autentificarea-actelor-de-studii">
        <w:r w:rsidRPr="005A77F8">
          <w:rPr>
            <w:rFonts w:ascii="Arial" w:eastAsia="Times New Roman" w:hAnsi="Arial" w:cs="Arial"/>
            <w:color w:val="0000FF"/>
            <w:u w:val="single"/>
            <w:lang w:eastAsia="ro-RO" w:bidi="ro-RO"/>
          </w:rPr>
          <w:t xml:space="preserve">Adeverința de autenticitate eliberată de Ministerul Educației din Republica Moldova, </w:t>
        </w:r>
      </w:hyperlink>
      <w:r w:rsidRPr="005A77F8">
        <w:rPr>
          <w:rFonts w:ascii="Arial" w:eastAsia="Times New Roman" w:hAnsi="Arial" w:cs="Arial"/>
          <w:lang w:eastAsia="ro-RO" w:bidi="ro-RO"/>
        </w:rPr>
        <w:t>în original;</w:t>
      </w:r>
    </w:p>
    <w:p w:rsidR="005A77F8" w:rsidRPr="005A77F8" w:rsidRDefault="005A77F8" w:rsidP="005A77F8">
      <w:pPr>
        <w:numPr>
          <w:ilvl w:val="0"/>
          <w:numId w:val="3"/>
        </w:numPr>
        <w:tabs>
          <w:tab w:val="left" w:pos="426"/>
        </w:tabs>
        <w:spacing w:after="0" w:line="240" w:lineRule="auto"/>
        <w:ind w:firstLine="142"/>
        <w:contextualSpacing/>
        <w:jc w:val="both"/>
        <w:rPr>
          <w:rFonts w:ascii="Arial" w:eastAsia="Times New Roman" w:hAnsi="Arial" w:cs="Arial"/>
          <w:lang w:eastAsia="ro-RO" w:bidi="ro-RO"/>
        </w:rPr>
      </w:pPr>
      <w:r w:rsidRPr="005A77F8">
        <w:rPr>
          <w:rFonts w:ascii="Arial" w:eastAsia="Times New Roman" w:hAnsi="Arial" w:cs="Arial"/>
          <w:lang w:eastAsia="ro-RO" w:bidi="ro-RO"/>
        </w:rPr>
        <w:t xml:space="preserve">pentru </w:t>
      </w:r>
      <w:hyperlink r:id="rId11">
        <w:r w:rsidRPr="005A77F8">
          <w:rPr>
            <w:rFonts w:ascii="Arial" w:eastAsia="Times New Roman" w:hAnsi="Arial" w:cs="Arial"/>
            <w:color w:val="0000FF"/>
            <w:u w:val="single"/>
            <w:lang w:eastAsia="ro-RO" w:bidi="ro-RO"/>
          </w:rPr>
          <w:t xml:space="preserve">statele care sunt părți ale Convenției privind Apostila de la Haga, </w:t>
        </w:r>
      </w:hyperlink>
      <w:r w:rsidRPr="005A77F8">
        <w:rPr>
          <w:rFonts w:ascii="Arial" w:eastAsia="Times New Roman" w:hAnsi="Arial" w:cs="Arial"/>
          <w:lang w:eastAsia="ro-RO" w:bidi="ro-RO"/>
        </w:rPr>
        <w:t xml:space="preserve">actele de studii supuse echivalării/ recunoașterii trebuie vizate cu </w:t>
      </w:r>
      <w:hyperlink r:id="rId12">
        <w:r w:rsidRPr="005A77F8">
          <w:rPr>
            <w:rFonts w:ascii="Arial" w:eastAsia="Times New Roman" w:hAnsi="Arial" w:cs="Arial"/>
            <w:color w:val="0000FF"/>
            <w:u w:val="single"/>
            <w:lang w:eastAsia="ro-RO" w:bidi="ro-RO"/>
          </w:rPr>
          <w:t xml:space="preserve">Apostila de la Haga </w:t>
        </w:r>
      </w:hyperlink>
      <w:r w:rsidRPr="005A77F8">
        <w:rPr>
          <w:rFonts w:ascii="Arial" w:eastAsia="Times New Roman" w:hAnsi="Arial" w:cs="Arial"/>
          <w:lang w:eastAsia="ro-RO" w:bidi="ro-RO"/>
        </w:rPr>
        <w:t xml:space="preserve">de către </w:t>
      </w:r>
      <w:hyperlink r:id="rId13">
        <w:r w:rsidRPr="005A77F8">
          <w:rPr>
            <w:rFonts w:ascii="Arial" w:eastAsia="Times New Roman" w:hAnsi="Arial" w:cs="Arial"/>
            <w:color w:val="0000FF"/>
            <w:u w:val="single"/>
            <w:lang w:eastAsia="ro-RO" w:bidi="ro-RO"/>
          </w:rPr>
          <w:t>autoritățile competente din țările emitente</w:t>
        </w:r>
      </w:hyperlink>
      <w:r w:rsidRPr="005A77F8">
        <w:rPr>
          <w:rFonts w:ascii="Arial" w:eastAsia="Times New Roman" w:hAnsi="Arial" w:cs="Arial"/>
          <w:lang w:eastAsia="ro-RO" w:bidi="ro-RO"/>
        </w:rPr>
        <w:t>; actele de studii din Italia, Grecia, Spania, Portugalia și Cipru vor fi vizate cu Apostila Convenției de la Haga, celelalte state membre UE fiind exceptate;</w:t>
      </w:r>
    </w:p>
    <w:p w:rsidR="005A77F8" w:rsidRPr="005A77F8" w:rsidRDefault="005A77F8" w:rsidP="005A77F8">
      <w:pPr>
        <w:numPr>
          <w:ilvl w:val="0"/>
          <w:numId w:val="3"/>
        </w:numPr>
        <w:spacing w:after="0" w:line="240" w:lineRule="auto"/>
        <w:ind w:firstLine="142"/>
        <w:contextualSpacing/>
        <w:jc w:val="both"/>
        <w:rPr>
          <w:rFonts w:ascii="Arial" w:eastAsia="Times New Roman" w:hAnsi="Arial" w:cs="Arial"/>
          <w:lang w:eastAsia="ro-RO" w:bidi="ro-RO"/>
        </w:rPr>
      </w:pPr>
      <w:r w:rsidRPr="005A77F8">
        <w:rPr>
          <w:rFonts w:ascii="Arial" w:eastAsia="Times New Roman" w:hAnsi="Arial" w:cs="Arial"/>
          <w:lang w:eastAsia="ro-RO" w:bidi="ro-RO"/>
        </w:rPr>
        <w:t xml:space="preserve">pentru  statele  care  NU  sunt   părți  ale  Convenției   privind  Apostila  de  la  Haga,  actele  de  studii  vor    fi </w:t>
      </w:r>
      <w:hyperlink r:id="rId14">
        <w:r w:rsidRPr="005A77F8">
          <w:rPr>
            <w:rFonts w:ascii="Arial" w:eastAsia="Times New Roman" w:hAnsi="Arial" w:cs="Arial"/>
            <w:color w:val="0000FF"/>
            <w:u w:val="single"/>
            <w:lang w:eastAsia="ro-RO" w:bidi="ro-RO"/>
          </w:rPr>
          <w:t xml:space="preserve">supralegalizate </w:t>
        </w:r>
      </w:hyperlink>
      <w:r w:rsidRPr="005A77F8">
        <w:rPr>
          <w:rFonts w:ascii="Arial" w:eastAsia="Times New Roman" w:hAnsi="Arial" w:cs="Arial"/>
          <w:lang w:eastAsia="ro-RO" w:bidi="ro-RO"/>
        </w:rPr>
        <w:t>sau vor fi însoțite de Adeverința de autenticitate emisă de către autoritățile competente din țara de proveniență;</w:t>
      </w:r>
    </w:p>
    <w:p w:rsidR="005A77F8" w:rsidRPr="005A77F8" w:rsidRDefault="005A77F8" w:rsidP="005A77F8">
      <w:pPr>
        <w:numPr>
          <w:ilvl w:val="1"/>
          <w:numId w:val="3"/>
        </w:numPr>
        <w:tabs>
          <w:tab w:val="left" w:pos="426"/>
        </w:tabs>
        <w:spacing w:after="0" w:line="240" w:lineRule="auto"/>
        <w:ind w:firstLine="142"/>
        <w:contextualSpacing/>
        <w:jc w:val="both"/>
        <w:rPr>
          <w:rFonts w:ascii="Arial" w:eastAsia="Times New Roman" w:hAnsi="Arial" w:cs="Arial"/>
          <w:lang w:eastAsia="ro-RO" w:bidi="ro-RO"/>
        </w:rPr>
      </w:pPr>
      <w:r w:rsidRPr="005A77F8">
        <w:rPr>
          <w:rFonts w:ascii="Arial" w:eastAsia="Times New Roman" w:hAnsi="Arial" w:cs="Arial"/>
          <w:lang w:eastAsia="ro-RO" w:bidi="ro-RO"/>
        </w:rPr>
        <w:t xml:space="preserve">supralegalizarea se aplică de către Ministerul Afacerilor Externe din țara emitentă, Ambasada/Oficiul Consular al României în țara respectivă și Ministerul Afacerilor Externe din România sau de către Ministerul Afacerilor Externe din țara emitentă și Ambasada/Oficiul Consular al acesteia în România și Ministerul Afacerilor Externe din România; pentru țările unde nu există misiuni diplomatice  ale României sau care nu au misiuni diplomatice în România, actele de studii vor </w:t>
      </w:r>
      <w:r w:rsidRPr="005A77F8">
        <w:rPr>
          <w:rFonts w:ascii="Arial" w:eastAsia="Times New Roman" w:hAnsi="Arial" w:cs="Arial"/>
          <w:lang w:eastAsia="ro-RO" w:bidi="ro-RO"/>
        </w:rPr>
        <w:lastRenderedPageBreak/>
        <w:t>avea viza Ministerului Educației și a Ministerului Afacerilor Externe din țara emitentă;</w:t>
      </w:r>
    </w:p>
    <w:p w:rsidR="005A77F8" w:rsidRPr="005A77F8" w:rsidRDefault="005A77F8" w:rsidP="005A77F8">
      <w:pPr>
        <w:numPr>
          <w:ilvl w:val="1"/>
          <w:numId w:val="3"/>
        </w:numPr>
        <w:tabs>
          <w:tab w:val="left" w:pos="426"/>
        </w:tabs>
        <w:spacing w:after="0" w:line="240" w:lineRule="auto"/>
        <w:contextualSpacing/>
        <w:jc w:val="both"/>
        <w:rPr>
          <w:rFonts w:ascii="Arial" w:eastAsia="Times New Roman" w:hAnsi="Arial" w:cs="Arial"/>
          <w:lang w:eastAsia="ro-RO" w:bidi="ro-RO"/>
        </w:rPr>
      </w:pPr>
      <w:r w:rsidRPr="005A77F8">
        <w:rPr>
          <w:rFonts w:ascii="Arial" w:eastAsia="Times New Roman" w:hAnsi="Arial" w:cs="Arial"/>
          <w:lang w:eastAsia="ro-RO" w:bidi="ro-RO"/>
        </w:rPr>
        <w:t>scutirea de supralegalizare este permisa în temeiul legii, al unui tratat internațional la care România este parte sau pe bază de reciprocitate.</w:t>
      </w:r>
    </w:p>
    <w:p w:rsidR="005A77F8" w:rsidRPr="005A77F8" w:rsidRDefault="003B6624" w:rsidP="005A77F8">
      <w:pPr>
        <w:widowControl w:val="0"/>
        <w:tabs>
          <w:tab w:val="left" w:pos="426"/>
        </w:tabs>
        <w:autoSpaceDE w:val="0"/>
        <w:autoSpaceDN w:val="0"/>
        <w:spacing w:after="0" w:line="240" w:lineRule="auto"/>
        <w:jc w:val="both"/>
        <w:rPr>
          <w:rFonts w:ascii="Arial" w:eastAsia="Times New Roman" w:hAnsi="Arial" w:cs="Arial"/>
          <w:lang w:eastAsia="ro-RO"/>
        </w:rPr>
      </w:pPr>
      <w:hyperlink r:id="rId15">
        <w:r w:rsidR="005A77F8" w:rsidRPr="005A77F8">
          <w:rPr>
            <w:rFonts w:ascii="Arial" w:eastAsia="Times New Roman" w:hAnsi="Arial" w:cs="Arial"/>
            <w:color w:val="0000FF"/>
            <w:u w:val="single"/>
            <w:lang w:val="it-IT" w:eastAsia="ro-RO"/>
          </w:rPr>
          <w:t>Lista statelor pentru care se solicită apostilarea sau supralegalizarea</w:t>
        </w:r>
      </w:hyperlink>
    </w:p>
    <w:p w:rsidR="005A77F8" w:rsidRPr="005A77F8" w:rsidRDefault="005A77F8" w:rsidP="005A77F8">
      <w:pPr>
        <w:keepNext/>
        <w:spacing w:after="0" w:line="360" w:lineRule="auto"/>
        <w:jc w:val="both"/>
        <w:outlineLvl w:val="0"/>
        <w:rPr>
          <w:rFonts w:ascii="Arial" w:eastAsia="Times New Roman" w:hAnsi="Arial" w:cs="Arial"/>
          <w:lang w:eastAsia="ro-RO"/>
        </w:rPr>
      </w:pPr>
      <w:bookmarkStart w:id="1" w:name="_Toc221263023"/>
      <w:bookmarkEnd w:id="1"/>
    </w:p>
    <w:p w:rsidR="005A77F8" w:rsidRPr="005A77F8" w:rsidRDefault="005A77F8" w:rsidP="005A77F8">
      <w:pPr>
        <w:spacing w:after="0" w:line="240" w:lineRule="auto"/>
        <w:rPr>
          <w:rFonts w:ascii="Arial" w:eastAsia="Times New Roman" w:hAnsi="Arial" w:cs="Arial"/>
          <w:b/>
          <w:lang w:val="it-IT"/>
        </w:rPr>
      </w:pPr>
      <w:r w:rsidRPr="005A77F8">
        <w:rPr>
          <w:rFonts w:ascii="Arial" w:eastAsia="Times New Roman" w:hAnsi="Arial" w:cs="Arial"/>
          <w:b/>
          <w:lang w:val="it-IT"/>
        </w:rPr>
        <w:t>Evaluare documente</w:t>
      </w:r>
    </w:p>
    <w:p w:rsidR="005A77F8" w:rsidRPr="005A77F8" w:rsidRDefault="005A77F8" w:rsidP="005A77F8">
      <w:pPr>
        <w:spacing w:after="0" w:line="240" w:lineRule="auto"/>
        <w:jc w:val="both"/>
        <w:rPr>
          <w:rFonts w:ascii="Arial" w:eastAsia="Times New Roman" w:hAnsi="Arial" w:cs="Arial"/>
          <w:lang w:val="it-IT"/>
        </w:rPr>
      </w:pPr>
      <w:r w:rsidRPr="005A77F8">
        <w:rPr>
          <w:rFonts w:ascii="Arial" w:eastAsia="Times New Roman" w:hAnsi="Arial" w:cs="Arial"/>
          <w:lang w:val="it-IT"/>
        </w:rPr>
        <w:t>Evaluarea documentelor și eliberarea deciziei CNRED se realizează în termen de maxim 30 de zile de la data depunerii dosarului complet. Acest termen se poate prelungi în mod corespunzător în cazul efectuării unor verificări suplimentare sau consultarea unor experți externi.</w:t>
      </w:r>
    </w:p>
    <w:p w:rsidR="005A77F8" w:rsidRPr="005A77F8" w:rsidRDefault="005A77F8" w:rsidP="005A77F8">
      <w:pPr>
        <w:spacing w:after="0" w:line="240" w:lineRule="auto"/>
        <w:jc w:val="both"/>
        <w:rPr>
          <w:rFonts w:ascii="Arial" w:eastAsia="Times New Roman" w:hAnsi="Arial" w:cs="Arial"/>
          <w:lang w:val="it-IT"/>
        </w:rPr>
      </w:pPr>
      <w:r w:rsidRPr="005A77F8">
        <w:rPr>
          <w:rFonts w:ascii="Arial" w:eastAsia="Times New Roman" w:hAnsi="Arial" w:cs="Arial"/>
          <w:lang w:val="it-IT"/>
        </w:rPr>
        <w:t xml:space="preserve">Verificați stadiul dosarului accesând </w:t>
      </w:r>
      <w:hyperlink r:id="rId16">
        <w:r w:rsidRPr="005A77F8">
          <w:rPr>
            <w:rFonts w:ascii="Arial" w:eastAsia="Times New Roman" w:hAnsi="Arial" w:cs="Arial"/>
            <w:lang w:val="it-IT"/>
          </w:rPr>
          <w:t>www.cnred.edu.ro/ro/dosare/</w:t>
        </w:r>
      </w:hyperlink>
    </w:p>
    <w:p w:rsidR="005A77F8" w:rsidRPr="005A77F8" w:rsidRDefault="005A77F8" w:rsidP="005A77F8">
      <w:pPr>
        <w:tabs>
          <w:tab w:val="left" w:pos="426"/>
        </w:tabs>
        <w:spacing w:after="0" w:line="240" w:lineRule="auto"/>
        <w:contextualSpacing/>
        <w:jc w:val="both"/>
        <w:rPr>
          <w:rFonts w:ascii="Arial" w:eastAsia="Times New Roman" w:hAnsi="Arial" w:cs="Arial"/>
          <w:b/>
          <w:bCs/>
          <w:lang w:eastAsia="ro-RO" w:bidi="ro-RO"/>
        </w:rPr>
      </w:pPr>
      <w:r w:rsidRPr="005A77F8">
        <w:rPr>
          <w:rFonts w:ascii="Arial" w:eastAsia="Times New Roman" w:hAnsi="Arial" w:cs="Arial"/>
          <w:b/>
          <w:bCs/>
          <w:lang w:eastAsia="ro-RO" w:bidi="ro-RO"/>
        </w:rPr>
        <w:t xml:space="preserve">   </w:t>
      </w:r>
    </w:p>
    <w:p w:rsidR="005A77F8" w:rsidRPr="005A77F8" w:rsidRDefault="005A77F8" w:rsidP="005A77F8">
      <w:pPr>
        <w:tabs>
          <w:tab w:val="left" w:pos="426"/>
        </w:tabs>
        <w:spacing w:after="0" w:line="240" w:lineRule="auto"/>
        <w:contextualSpacing/>
        <w:jc w:val="both"/>
        <w:rPr>
          <w:rFonts w:ascii="Arial" w:eastAsia="Times New Roman" w:hAnsi="Arial" w:cs="Arial"/>
          <w:b/>
          <w:bCs/>
          <w:lang w:eastAsia="ro-RO" w:bidi="ro-RO"/>
        </w:rPr>
      </w:pPr>
      <w:r w:rsidRPr="005A77F8">
        <w:rPr>
          <w:rFonts w:ascii="Arial" w:eastAsia="Times New Roman" w:hAnsi="Arial" w:cs="Arial"/>
          <w:b/>
          <w:bCs/>
          <w:lang w:eastAsia="ro-RO" w:bidi="ro-RO"/>
        </w:rPr>
        <w:t>Eliberare atestat</w:t>
      </w:r>
    </w:p>
    <w:p w:rsidR="005A77F8" w:rsidRPr="005A77F8" w:rsidRDefault="005A77F8" w:rsidP="005A77F8">
      <w:pPr>
        <w:numPr>
          <w:ilvl w:val="1"/>
          <w:numId w:val="3"/>
        </w:numPr>
        <w:tabs>
          <w:tab w:val="left" w:pos="426"/>
        </w:tabs>
        <w:spacing w:after="0" w:line="240" w:lineRule="auto"/>
        <w:contextualSpacing/>
        <w:jc w:val="both"/>
        <w:rPr>
          <w:rFonts w:ascii="Arial" w:eastAsia="Times New Roman" w:hAnsi="Arial" w:cs="Arial"/>
          <w:lang w:eastAsia="ro-RO" w:bidi="ro-RO"/>
        </w:rPr>
      </w:pPr>
      <w:r w:rsidRPr="005A77F8">
        <w:rPr>
          <w:rFonts w:ascii="Arial" w:eastAsia="Times New Roman" w:hAnsi="Arial" w:cs="Arial"/>
          <w:lang w:eastAsia="ro-RO" w:bidi="ro-RO"/>
        </w:rPr>
        <w:t>la sediul universității</w:t>
      </w:r>
    </w:p>
    <w:p w:rsidR="005A77F8" w:rsidRPr="005A77F8" w:rsidRDefault="005A77F8" w:rsidP="005A77F8">
      <w:pPr>
        <w:widowControl w:val="0"/>
        <w:tabs>
          <w:tab w:val="left" w:pos="426"/>
        </w:tabs>
        <w:autoSpaceDE w:val="0"/>
        <w:autoSpaceDN w:val="0"/>
        <w:spacing w:after="0" w:line="240" w:lineRule="auto"/>
        <w:jc w:val="both"/>
        <w:rPr>
          <w:rFonts w:ascii="Arial" w:eastAsia="Times New Roman" w:hAnsi="Arial" w:cs="Arial"/>
          <w:lang w:val="it-IT" w:eastAsia="ro-RO"/>
        </w:rPr>
      </w:pPr>
      <w:r w:rsidRPr="005A77F8">
        <w:rPr>
          <w:rFonts w:ascii="Arial" w:eastAsia="Times New Roman" w:hAnsi="Arial" w:cs="Arial"/>
          <w:lang w:val="it-IT" w:eastAsia="ro-RO"/>
        </w:rPr>
        <w:t>Atestatul se eliberează titularului sau unei persoane împuternicite prin procură notarială</w:t>
      </w:r>
    </w:p>
    <w:p w:rsidR="005A77F8" w:rsidRPr="005A77F8" w:rsidRDefault="005A77F8" w:rsidP="005A77F8">
      <w:pPr>
        <w:widowControl w:val="0"/>
        <w:tabs>
          <w:tab w:val="left" w:pos="426"/>
        </w:tabs>
        <w:autoSpaceDE w:val="0"/>
        <w:autoSpaceDN w:val="0"/>
        <w:spacing w:after="0" w:line="240" w:lineRule="auto"/>
        <w:jc w:val="both"/>
        <w:rPr>
          <w:rFonts w:ascii="Arial" w:eastAsia="Times New Roman" w:hAnsi="Arial" w:cs="Arial"/>
          <w:lang w:val="it-IT" w:eastAsia="ro-RO"/>
        </w:rPr>
      </w:pPr>
    </w:p>
    <w:p w:rsidR="005A77F8" w:rsidRPr="005A77F8" w:rsidRDefault="005A77F8" w:rsidP="005A77F8">
      <w:pPr>
        <w:spacing w:after="0" w:line="240" w:lineRule="auto"/>
        <w:rPr>
          <w:rFonts w:ascii="Arial" w:eastAsia="Times New Roman" w:hAnsi="Arial" w:cs="Arial"/>
          <w:b/>
          <w:lang w:val="en-US"/>
        </w:rPr>
      </w:pPr>
      <w:r w:rsidRPr="005A77F8">
        <w:rPr>
          <w:rFonts w:ascii="Arial" w:eastAsia="Times New Roman" w:hAnsi="Arial" w:cs="Arial"/>
          <w:b/>
          <w:lang w:val="it-IT"/>
        </w:rPr>
        <w:t>Eliberare duplicat</w:t>
      </w:r>
    </w:p>
    <w:p w:rsidR="005A77F8" w:rsidRPr="005A77F8" w:rsidRDefault="005A77F8" w:rsidP="005A77F8">
      <w:pPr>
        <w:spacing w:after="0" w:line="240" w:lineRule="auto"/>
        <w:jc w:val="both"/>
        <w:rPr>
          <w:rFonts w:ascii="Arial" w:eastAsia="Times New Roman" w:hAnsi="Arial" w:cs="Arial"/>
          <w:lang w:val="en-US" w:bidi="ro-RO"/>
        </w:rPr>
      </w:pPr>
      <w:r w:rsidRPr="005A77F8">
        <w:rPr>
          <w:rFonts w:ascii="Arial" w:eastAsia="Times New Roman" w:hAnsi="Arial" w:cs="Arial"/>
          <w:lang w:val="en-US" w:bidi="ro-RO"/>
        </w:rPr>
        <w:t>În cazul pierderii, distrugerii complete sau deteriorării parțiale a atestatului de echivalare/recunoaștere sau în alte cazuri justificate, se poate elibera un duplicat.</w:t>
      </w:r>
    </w:p>
    <w:p w:rsidR="005A77F8" w:rsidRPr="005A77F8" w:rsidRDefault="005A77F8" w:rsidP="005A77F8">
      <w:pPr>
        <w:spacing w:after="0" w:line="240" w:lineRule="auto"/>
        <w:jc w:val="both"/>
        <w:rPr>
          <w:rFonts w:ascii="Arial" w:eastAsia="Times New Roman" w:hAnsi="Arial" w:cs="Arial"/>
          <w:lang w:val="en-US" w:bidi="ro-RO"/>
        </w:rPr>
      </w:pPr>
      <w:r w:rsidRPr="005A77F8">
        <w:rPr>
          <w:rFonts w:ascii="Arial" w:eastAsia="Times New Roman" w:hAnsi="Arial" w:cs="Arial"/>
          <w:lang w:val="en-US" w:bidi="ro-RO"/>
        </w:rPr>
        <w:t>Pentru eliberarea duplicatului, se depun: cerere, actul de studii care a fost recunoscut/echivalat - copie; actul de identitate - copie; declarație notarială cu privire la pierderea, distrugerea sau deteriorarea atestatului.</w:t>
      </w:r>
    </w:p>
    <w:p w:rsidR="005A77F8" w:rsidRPr="005A77F8" w:rsidRDefault="005A77F8" w:rsidP="005A77F8">
      <w:pPr>
        <w:spacing w:after="0" w:line="240" w:lineRule="auto"/>
        <w:jc w:val="both"/>
        <w:rPr>
          <w:rFonts w:ascii="Arial" w:eastAsia="Times New Roman" w:hAnsi="Arial" w:cs="Arial"/>
          <w:lang w:val="en-US"/>
        </w:rPr>
      </w:pPr>
    </w:p>
    <w:p w:rsidR="005A77F8" w:rsidRPr="005A77F8" w:rsidRDefault="005A77F8" w:rsidP="005A77F8">
      <w:pPr>
        <w:spacing w:after="0" w:line="240" w:lineRule="auto"/>
        <w:rPr>
          <w:rFonts w:ascii="Arial" w:eastAsia="Times New Roman" w:hAnsi="Arial" w:cs="Arial"/>
          <w:b/>
          <w:lang w:val="en-US"/>
        </w:rPr>
      </w:pPr>
      <w:r w:rsidRPr="005A77F8">
        <w:rPr>
          <w:rFonts w:ascii="Arial" w:eastAsia="Times New Roman" w:hAnsi="Arial" w:cs="Arial"/>
          <w:b/>
          <w:lang w:val="en-US"/>
        </w:rPr>
        <w:t>Procedura de contestare</w:t>
      </w:r>
    </w:p>
    <w:p w:rsidR="005A77F8" w:rsidRPr="005A77F8" w:rsidRDefault="005A77F8" w:rsidP="005A77F8">
      <w:pPr>
        <w:spacing w:after="0" w:line="240" w:lineRule="auto"/>
        <w:jc w:val="both"/>
        <w:rPr>
          <w:rFonts w:ascii="Arial" w:eastAsia="Times New Roman" w:hAnsi="Arial" w:cs="Arial"/>
          <w:lang w:val="en-US"/>
        </w:rPr>
      </w:pPr>
      <w:r w:rsidRPr="005A77F8">
        <w:rPr>
          <w:rFonts w:ascii="Arial" w:eastAsia="Times New Roman" w:hAnsi="Arial" w:cs="Arial"/>
          <w:lang w:val="en-US"/>
        </w:rPr>
        <w:t>Decizia CNRED poate fi contestată, o singură dată, în termen de 45 de zile lucrătoare de la data luării la cunoștință. CNRED se pronunță în termen de 60 de zile lucrătoare. Termenul de soluționare se poate prelungi în cazuri justificate, solicitantul fiind anunțat în scris, prin servicii poștale sau poștă electronic.</w:t>
      </w:r>
    </w:p>
    <w:p w:rsidR="005A77F8" w:rsidRPr="005A77F8" w:rsidRDefault="005A77F8" w:rsidP="005A77F8">
      <w:pPr>
        <w:spacing w:after="0" w:line="240" w:lineRule="auto"/>
        <w:jc w:val="both"/>
        <w:rPr>
          <w:rFonts w:ascii="Arial" w:eastAsia="Times New Roman" w:hAnsi="Arial" w:cs="Arial"/>
          <w:lang w:val="en-US"/>
        </w:rPr>
      </w:pPr>
    </w:p>
    <w:p w:rsidR="005A77F8" w:rsidRPr="005A77F8" w:rsidRDefault="005A77F8" w:rsidP="005A77F8">
      <w:pPr>
        <w:spacing w:after="0" w:line="240" w:lineRule="auto"/>
        <w:rPr>
          <w:rFonts w:ascii="Arial" w:eastAsia="Times New Roman" w:hAnsi="Arial" w:cs="Arial"/>
          <w:b/>
          <w:lang w:val="it-IT"/>
        </w:rPr>
      </w:pPr>
      <w:r w:rsidRPr="005A77F8">
        <w:rPr>
          <w:rFonts w:ascii="Arial" w:eastAsia="Times New Roman" w:hAnsi="Arial" w:cs="Arial"/>
          <w:b/>
          <w:lang w:val="it-IT"/>
        </w:rPr>
        <w:t>Natalia NEAGOE, consilier</w:t>
      </w:r>
    </w:p>
    <w:p w:rsidR="005A77F8" w:rsidRPr="005A77F8" w:rsidRDefault="005A77F8" w:rsidP="005A77F8">
      <w:pPr>
        <w:spacing w:after="0" w:line="240" w:lineRule="auto"/>
        <w:rPr>
          <w:rFonts w:ascii="Arial" w:eastAsia="Times New Roman" w:hAnsi="Arial" w:cs="Arial"/>
          <w:b/>
          <w:lang w:val="it-IT"/>
        </w:rPr>
      </w:pPr>
      <w:r w:rsidRPr="005A77F8">
        <w:rPr>
          <w:rFonts w:ascii="Arial" w:eastAsia="Times New Roman" w:hAnsi="Arial" w:cs="Arial"/>
          <w:b/>
          <w:lang w:val="it-IT"/>
        </w:rPr>
        <w:t xml:space="preserve">Adresa e-mail: </w:t>
      </w:r>
      <w:hyperlink r:id="rId17">
        <w:r w:rsidRPr="005A77F8">
          <w:rPr>
            <w:rFonts w:ascii="Arial" w:eastAsia="Times New Roman" w:hAnsi="Arial" w:cs="Arial"/>
            <w:b/>
            <w:lang w:val="it-IT"/>
          </w:rPr>
          <w:t>natalia.neagoe@edu.gov.ro</w:t>
        </w:r>
      </w:hyperlink>
      <w:r w:rsidRPr="005A77F8">
        <w:rPr>
          <w:rFonts w:ascii="Arial" w:eastAsia="Times New Roman" w:hAnsi="Arial" w:cs="Arial"/>
          <w:b/>
          <w:lang w:val="it-IT"/>
        </w:rPr>
        <w:t xml:space="preserve"> Telefon: 021 451 53 03, Fax: 021 313 10 13</w:t>
      </w:r>
    </w:p>
    <w:p w:rsidR="005A77F8" w:rsidRPr="005A77F8" w:rsidRDefault="005A77F8" w:rsidP="005A77F8">
      <w:pPr>
        <w:spacing w:after="0" w:line="240" w:lineRule="auto"/>
        <w:jc w:val="both"/>
        <w:rPr>
          <w:rFonts w:ascii="Arial" w:eastAsia="Times New Roman" w:hAnsi="Arial" w:cs="Arial"/>
          <w:lang w:val="it-IT"/>
        </w:rPr>
      </w:pPr>
    </w:p>
    <w:p w:rsidR="005A77F8" w:rsidRPr="005A77F8" w:rsidRDefault="005A77F8" w:rsidP="005A77F8">
      <w:pPr>
        <w:spacing w:after="0" w:line="240" w:lineRule="auto"/>
        <w:jc w:val="both"/>
        <w:rPr>
          <w:rFonts w:ascii="Arial" w:eastAsia="Times New Roman" w:hAnsi="Arial" w:cs="Arial"/>
          <w:lang w:val="it-IT"/>
        </w:rPr>
      </w:pPr>
    </w:p>
    <w:p w:rsidR="00BC4841" w:rsidRDefault="002253E0" w:rsidP="005A77F8"/>
    <w:sectPr w:rsidR="00BC4841" w:rsidSect="003B6624">
      <w:headerReference w:type="default" r:id="rId1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3E0" w:rsidRDefault="002253E0" w:rsidP="005A77F8">
      <w:pPr>
        <w:spacing w:after="0" w:line="240" w:lineRule="auto"/>
      </w:pPr>
      <w:r>
        <w:separator/>
      </w:r>
    </w:p>
  </w:endnote>
  <w:endnote w:type="continuationSeparator" w:id="0">
    <w:p w:rsidR="002253E0" w:rsidRDefault="002253E0" w:rsidP="005A77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3E0" w:rsidRDefault="002253E0" w:rsidP="005A77F8">
      <w:pPr>
        <w:spacing w:after="0" w:line="240" w:lineRule="auto"/>
      </w:pPr>
      <w:r>
        <w:separator/>
      </w:r>
    </w:p>
  </w:footnote>
  <w:footnote w:type="continuationSeparator" w:id="0">
    <w:p w:rsidR="002253E0" w:rsidRDefault="002253E0" w:rsidP="005A77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7F8" w:rsidRPr="005A77F8" w:rsidRDefault="005A77F8" w:rsidP="005A77F8">
    <w:pPr>
      <w:pStyle w:val="Header"/>
      <w:jc w:val="right"/>
      <w:rPr>
        <w:rFonts w:ascii="Arial" w:hAnsi="Arial" w:cs="Arial"/>
        <w:color w:val="00B0F0"/>
      </w:rPr>
    </w:pPr>
    <w:r w:rsidRPr="005A77F8">
      <w:rPr>
        <w:rFonts w:ascii="Arial" w:hAnsi="Arial" w:cs="Arial"/>
        <w:color w:val="00B0F0"/>
      </w:rPr>
      <w:t xml:space="preserve">F.R.68.10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F7A4D"/>
    <w:multiLevelType w:val="hybridMultilevel"/>
    <w:tmpl w:val="5AAA98C2"/>
    <w:lvl w:ilvl="0" w:tplc="DFB2517A">
      <w:numFmt w:val="bullet"/>
      <w:lvlText w:val="-"/>
      <w:lvlJc w:val="left"/>
      <w:pPr>
        <w:ind w:left="333" w:hanging="129"/>
      </w:pPr>
      <w:rPr>
        <w:rFonts w:ascii="Times New Roman" w:eastAsia="Times New Roman" w:hAnsi="Times New Roman" w:cs="Times New Roman" w:hint="default"/>
        <w:w w:val="100"/>
        <w:sz w:val="22"/>
        <w:szCs w:val="22"/>
        <w:lang w:val="ro-RO" w:eastAsia="ro-RO" w:bidi="ro-RO"/>
      </w:rPr>
    </w:lvl>
    <w:lvl w:ilvl="1" w:tplc="041C29C8">
      <w:numFmt w:val="bullet"/>
      <w:lvlText w:val=""/>
      <w:lvlJc w:val="left"/>
      <w:pPr>
        <w:ind w:left="833" w:hanging="360"/>
      </w:pPr>
      <w:rPr>
        <w:rFonts w:ascii="Symbol" w:eastAsia="Symbol" w:hAnsi="Symbol" w:cs="Symbol" w:hint="default"/>
        <w:w w:val="99"/>
        <w:sz w:val="20"/>
        <w:szCs w:val="20"/>
        <w:lang w:val="ro-RO" w:eastAsia="ro-RO" w:bidi="ro-RO"/>
      </w:rPr>
    </w:lvl>
    <w:lvl w:ilvl="2" w:tplc="38208578">
      <w:numFmt w:val="bullet"/>
      <w:lvlText w:val="•"/>
      <w:lvlJc w:val="left"/>
      <w:pPr>
        <w:ind w:left="1894" w:hanging="360"/>
      </w:pPr>
      <w:rPr>
        <w:rFonts w:hint="default"/>
        <w:lang w:val="ro-RO" w:eastAsia="ro-RO" w:bidi="ro-RO"/>
      </w:rPr>
    </w:lvl>
    <w:lvl w:ilvl="3" w:tplc="B9324C26">
      <w:numFmt w:val="bullet"/>
      <w:lvlText w:val="•"/>
      <w:lvlJc w:val="left"/>
      <w:pPr>
        <w:ind w:left="2948" w:hanging="360"/>
      </w:pPr>
      <w:rPr>
        <w:rFonts w:hint="default"/>
        <w:lang w:val="ro-RO" w:eastAsia="ro-RO" w:bidi="ro-RO"/>
      </w:rPr>
    </w:lvl>
    <w:lvl w:ilvl="4" w:tplc="E18074CE">
      <w:numFmt w:val="bullet"/>
      <w:lvlText w:val="•"/>
      <w:lvlJc w:val="left"/>
      <w:pPr>
        <w:ind w:left="4002" w:hanging="360"/>
      </w:pPr>
      <w:rPr>
        <w:rFonts w:hint="default"/>
        <w:lang w:val="ro-RO" w:eastAsia="ro-RO" w:bidi="ro-RO"/>
      </w:rPr>
    </w:lvl>
    <w:lvl w:ilvl="5" w:tplc="A7923712">
      <w:numFmt w:val="bullet"/>
      <w:lvlText w:val="•"/>
      <w:lvlJc w:val="left"/>
      <w:pPr>
        <w:ind w:left="5056" w:hanging="360"/>
      </w:pPr>
      <w:rPr>
        <w:rFonts w:hint="default"/>
        <w:lang w:val="ro-RO" w:eastAsia="ro-RO" w:bidi="ro-RO"/>
      </w:rPr>
    </w:lvl>
    <w:lvl w:ilvl="6" w:tplc="29AAB6AA">
      <w:numFmt w:val="bullet"/>
      <w:lvlText w:val="•"/>
      <w:lvlJc w:val="left"/>
      <w:pPr>
        <w:ind w:left="6110" w:hanging="360"/>
      </w:pPr>
      <w:rPr>
        <w:rFonts w:hint="default"/>
        <w:lang w:val="ro-RO" w:eastAsia="ro-RO" w:bidi="ro-RO"/>
      </w:rPr>
    </w:lvl>
    <w:lvl w:ilvl="7" w:tplc="2E3E450A">
      <w:numFmt w:val="bullet"/>
      <w:lvlText w:val="•"/>
      <w:lvlJc w:val="left"/>
      <w:pPr>
        <w:ind w:left="7164" w:hanging="360"/>
      </w:pPr>
      <w:rPr>
        <w:rFonts w:hint="default"/>
        <w:lang w:val="ro-RO" w:eastAsia="ro-RO" w:bidi="ro-RO"/>
      </w:rPr>
    </w:lvl>
    <w:lvl w:ilvl="8" w:tplc="0E6A4E5E">
      <w:numFmt w:val="bullet"/>
      <w:lvlText w:val="•"/>
      <w:lvlJc w:val="left"/>
      <w:pPr>
        <w:ind w:left="8218" w:hanging="360"/>
      </w:pPr>
      <w:rPr>
        <w:rFonts w:hint="default"/>
        <w:lang w:val="ro-RO" w:eastAsia="ro-RO" w:bidi="ro-RO"/>
      </w:rPr>
    </w:lvl>
  </w:abstractNum>
  <w:abstractNum w:abstractNumId="1">
    <w:nsid w:val="3B2256A6"/>
    <w:multiLevelType w:val="hybridMultilevel"/>
    <w:tmpl w:val="D0865C70"/>
    <w:lvl w:ilvl="0" w:tplc="8CE00B40">
      <w:start w:val="1"/>
      <w:numFmt w:val="decimal"/>
      <w:lvlText w:val="%1."/>
      <w:lvlJc w:val="left"/>
      <w:pPr>
        <w:ind w:left="243" w:hanging="243"/>
      </w:pPr>
      <w:rPr>
        <w:rFonts w:ascii="Times New Roman" w:eastAsia="Times New Roman" w:hAnsi="Times New Roman" w:cs="Times New Roman" w:hint="default"/>
        <w:w w:val="100"/>
        <w:sz w:val="22"/>
        <w:szCs w:val="22"/>
        <w:lang w:val="ro-RO" w:eastAsia="ro-RO" w:bidi="ro-RO"/>
      </w:rPr>
    </w:lvl>
    <w:lvl w:ilvl="1" w:tplc="19E6DD50">
      <w:numFmt w:val="bullet"/>
      <w:lvlText w:val=""/>
      <w:lvlJc w:val="left"/>
      <w:pPr>
        <w:ind w:left="964" w:hanging="360"/>
      </w:pPr>
      <w:rPr>
        <w:rFonts w:ascii="Symbol" w:eastAsia="Symbol" w:hAnsi="Symbol" w:cs="Symbol" w:hint="default"/>
        <w:w w:val="99"/>
        <w:sz w:val="20"/>
        <w:szCs w:val="20"/>
        <w:lang w:val="ro-RO" w:eastAsia="ro-RO" w:bidi="ro-RO"/>
      </w:rPr>
    </w:lvl>
    <w:lvl w:ilvl="2" w:tplc="05000BFC">
      <w:numFmt w:val="bullet"/>
      <w:lvlText w:val="•"/>
      <w:lvlJc w:val="left"/>
      <w:pPr>
        <w:ind w:left="2025" w:hanging="360"/>
      </w:pPr>
      <w:rPr>
        <w:rFonts w:hint="default"/>
        <w:lang w:val="ro-RO" w:eastAsia="ro-RO" w:bidi="ro-RO"/>
      </w:rPr>
    </w:lvl>
    <w:lvl w:ilvl="3" w:tplc="1AD0EE4C">
      <w:numFmt w:val="bullet"/>
      <w:lvlText w:val="•"/>
      <w:lvlJc w:val="left"/>
      <w:pPr>
        <w:ind w:left="3079" w:hanging="360"/>
      </w:pPr>
      <w:rPr>
        <w:rFonts w:hint="default"/>
        <w:lang w:val="ro-RO" w:eastAsia="ro-RO" w:bidi="ro-RO"/>
      </w:rPr>
    </w:lvl>
    <w:lvl w:ilvl="4" w:tplc="6BD8B7AE">
      <w:numFmt w:val="bullet"/>
      <w:lvlText w:val="•"/>
      <w:lvlJc w:val="left"/>
      <w:pPr>
        <w:ind w:left="4133" w:hanging="360"/>
      </w:pPr>
      <w:rPr>
        <w:rFonts w:hint="default"/>
        <w:lang w:val="ro-RO" w:eastAsia="ro-RO" w:bidi="ro-RO"/>
      </w:rPr>
    </w:lvl>
    <w:lvl w:ilvl="5" w:tplc="19203B60">
      <w:numFmt w:val="bullet"/>
      <w:lvlText w:val="•"/>
      <w:lvlJc w:val="left"/>
      <w:pPr>
        <w:ind w:left="5187" w:hanging="360"/>
      </w:pPr>
      <w:rPr>
        <w:rFonts w:hint="default"/>
        <w:lang w:val="ro-RO" w:eastAsia="ro-RO" w:bidi="ro-RO"/>
      </w:rPr>
    </w:lvl>
    <w:lvl w:ilvl="6" w:tplc="5552ABFC">
      <w:numFmt w:val="bullet"/>
      <w:lvlText w:val="•"/>
      <w:lvlJc w:val="left"/>
      <w:pPr>
        <w:ind w:left="6241" w:hanging="360"/>
      </w:pPr>
      <w:rPr>
        <w:rFonts w:hint="default"/>
        <w:lang w:val="ro-RO" w:eastAsia="ro-RO" w:bidi="ro-RO"/>
      </w:rPr>
    </w:lvl>
    <w:lvl w:ilvl="7" w:tplc="6122E8AC">
      <w:numFmt w:val="bullet"/>
      <w:lvlText w:val="•"/>
      <w:lvlJc w:val="left"/>
      <w:pPr>
        <w:ind w:left="7295" w:hanging="360"/>
      </w:pPr>
      <w:rPr>
        <w:rFonts w:hint="default"/>
        <w:lang w:val="ro-RO" w:eastAsia="ro-RO" w:bidi="ro-RO"/>
      </w:rPr>
    </w:lvl>
    <w:lvl w:ilvl="8" w:tplc="D2FC96C2">
      <w:numFmt w:val="bullet"/>
      <w:lvlText w:val="•"/>
      <w:lvlJc w:val="left"/>
      <w:pPr>
        <w:ind w:left="8349" w:hanging="360"/>
      </w:pPr>
      <w:rPr>
        <w:rFonts w:hint="default"/>
        <w:lang w:val="ro-RO" w:eastAsia="ro-RO" w:bidi="ro-RO"/>
      </w:rPr>
    </w:lvl>
  </w:abstractNum>
  <w:abstractNum w:abstractNumId="2">
    <w:nsid w:val="735019C0"/>
    <w:multiLevelType w:val="hybridMultilevel"/>
    <w:tmpl w:val="2A069184"/>
    <w:lvl w:ilvl="0" w:tplc="0B8A08D4">
      <w:start w:val="1"/>
      <w:numFmt w:val="decimal"/>
      <w:lvlText w:val="%1."/>
      <w:lvlJc w:val="left"/>
      <w:pPr>
        <w:ind w:left="334" w:hanging="222"/>
      </w:pPr>
      <w:rPr>
        <w:rFonts w:ascii="Times New Roman" w:eastAsia="Times New Roman" w:hAnsi="Times New Roman" w:cs="Times New Roman" w:hint="default"/>
        <w:b/>
        <w:bCs/>
        <w:w w:val="100"/>
        <w:sz w:val="22"/>
        <w:szCs w:val="22"/>
        <w:lang w:val="ro-RO" w:eastAsia="ro-RO" w:bidi="ro-RO"/>
      </w:rPr>
    </w:lvl>
    <w:lvl w:ilvl="1" w:tplc="2DEAB854">
      <w:numFmt w:val="bullet"/>
      <w:lvlText w:val=""/>
      <w:lvlJc w:val="left"/>
      <w:pPr>
        <w:ind w:left="833" w:hanging="360"/>
      </w:pPr>
      <w:rPr>
        <w:rFonts w:ascii="Symbol" w:eastAsia="Symbol" w:hAnsi="Symbol" w:cs="Symbol" w:hint="default"/>
        <w:w w:val="99"/>
        <w:sz w:val="20"/>
        <w:szCs w:val="20"/>
        <w:lang w:val="ro-RO" w:eastAsia="ro-RO" w:bidi="ro-RO"/>
      </w:rPr>
    </w:lvl>
    <w:lvl w:ilvl="2" w:tplc="0F2A07F6">
      <w:numFmt w:val="bullet"/>
      <w:lvlText w:val="•"/>
      <w:lvlJc w:val="left"/>
      <w:pPr>
        <w:ind w:left="1894" w:hanging="360"/>
      </w:pPr>
      <w:rPr>
        <w:rFonts w:hint="default"/>
        <w:lang w:val="ro-RO" w:eastAsia="ro-RO" w:bidi="ro-RO"/>
      </w:rPr>
    </w:lvl>
    <w:lvl w:ilvl="3" w:tplc="DBAA9264">
      <w:numFmt w:val="bullet"/>
      <w:lvlText w:val="•"/>
      <w:lvlJc w:val="left"/>
      <w:pPr>
        <w:ind w:left="2948" w:hanging="360"/>
      </w:pPr>
      <w:rPr>
        <w:rFonts w:hint="default"/>
        <w:lang w:val="ro-RO" w:eastAsia="ro-RO" w:bidi="ro-RO"/>
      </w:rPr>
    </w:lvl>
    <w:lvl w:ilvl="4" w:tplc="B074C492">
      <w:numFmt w:val="bullet"/>
      <w:lvlText w:val="•"/>
      <w:lvlJc w:val="left"/>
      <w:pPr>
        <w:ind w:left="4002" w:hanging="360"/>
      </w:pPr>
      <w:rPr>
        <w:rFonts w:hint="default"/>
        <w:lang w:val="ro-RO" w:eastAsia="ro-RO" w:bidi="ro-RO"/>
      </w:rPr>
    </w:lvl>
    <w:lvl w:ilvl="5" w:tplc="BE26621C">
      <w:numFmt w:val="bullet"/>
      <w:lvlText w:val="•"/>
      <w:lvlJc w:val="left"/>
      <w:pPr>
        <w:ind w:left="5056" w:hanging="360"/>
      </w:pPr>
      <w:rPr>
        <w:rFonts w:hint="default"/>
        <w:lang w:val="ro-RO" w:eastAsia="ro-RO" w:bidi="ro-RO"/>
      </w:rPr>
    </w:lvl>
    <w:lvl w:ilvl="6" w:tplc="6B809D14">
      <w:numFmt w:val="bullet"/>
      <w:lvlText w:val="•"/>
      <w:lvlJc w:val="left"/>
      <w:pPr>
        <w:ind w:left="6110" w:hanging="360"/>
      </w:pPr>
      <w:rPr>
        <w:rFonts w:hint="default"/>
        <w:lang w:val="ro-RO" w:eastAsia="ro-RO" w:bidi="ro-RO"/>
      </w:rPr>
    </w:lvl>
    <w:lvl w:ilvl="7" w:tplc="71B229FA">
      <w:numFmt w:val="bullet"/>
      <w:lvlText w:val="•"/>
      <w:lvlJc w:val="left"/>
      <w:pPr>
        <w:ind w:left="7164" w:hanging="360"/>
      </w:pPr>
      <w:rPr>
        <w:rFonts w:hint="default"/>
        <w:lang w:val="ro-RO" w:eastAsia="ro-RO" w:bidi="ro-RO"/>
      </w:rPr>
    </w:lvl>
    <w:lvl w:ilvl="8" w:tplc="CC883BEC">
      <w:numFmt w:val="bullet"/>
      <w:lvlText w:val="•"/>
      <w:lvlJc w:val="left"/>
      <w:pPr>
        <w:ind w:left="8218" w:hanging="360"/>
      </w:pPr>
      <w:rPr>
        <w:rFonts w:hint="default"/>
        <w:lang w:val="ro-RO" w:eastAsia="ro-RO" w:bidi="ro-RO"/>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5A77F8"/>
    <w:rsid w:val="00015BD9"/>
    <w:rsid w:val="002253E0"/>
    <w:rsid w:val="003727AE"/>
    <w:rsid w:val="003B6624"/>
    <w:rsid w:val="005A77F8"/>
    <w:rsid w:val="008D5324"/>
    <w:rsid w:val="00C80B98"/>
    <w:rsid w:val="00CC2E3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7F8"/>
  </w:style>
  <w:style w:type="paragraph" w:styleId="Footer">
    <w:name w:val="footer"/>
    <w:basedOn w:val="Normal"/>
    <w:link w:val="FooterChar"/>
    <w:uiPriority w:val="99"/>
    <w:unhideWhenUsed/>
    <w:rsid w:val="005A7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7F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cc.gov.md/ro/content/autentificarea-si-recunoasterea-actelor-de-studii" TargetMode="External"/><Relationship Id="rId13" Type="http://schemas.openxmlformats.org/officeDocument/2006/relationships/hyperlink" Target="https://www.hcch.net/en/instruments/conventions/authorities1/?cid=41"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nred.edu.ro/sites/default/files/Formulare%20MEN/RO/06_cerere-echivalare-superior.doc" TargetMode="External"/><Relationship Id="rId12" Type="http://schemas.openxmlformats.org/officeDocument/2006/relationships/hyperlink" Target="https://www.hcch.net/en/instruments/conventions/specialised-sections/apostille" TargetMode="External"/><Relationship Id="rId17" Type="http://schemas.openxmlformats.org/officeDocument/2006/relationships/hyperlink" Target="mailto:natalia.neagoe@edu.gov.ro" TargetMode="External"/><Relationship Id="rId2" Type="http://schemas.openxmlformats.org/officeDocument/2006/relationships/styles" Target="styles.xml"/><Relationship Id="rId16" Type="http://schemas.openxmlformats.org/officeDocument/2006/relationships/hyperlink" Target="https://cnred.edu.ro/ro/dosa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cch.net/en/instruments/conventions/status-table/?cid=41" TargetMode="External"/><Relationship Id="rId5" Type="http://schemas.openxmlformats.org/officeDocument/2006/relationships/footnotes" Target="footnotes.xml"/><Relationship Id="rId15" Type="http://schemas.openxmlformats.org/officeDocument/2006/relationships/hyperlink" Target="https://www.cnred.edu.ro/ro/lista-statelor-pentru-care-se-solicit%C4%83-apostilarea-sau-supralegalizarea" TargetMode="External"/><Relationship Id="rId10" Type="http://schemas.openxmlformats.org/officeDocument/2006/relationships/hyperlink" Target="https://mecc.gov.md/ro/content/autentificarea-si-recunoasterea-actelor-de-studi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tice.md/verif/" TargetMode="External"/><Relationship Id="rId14" Type="http://schemas.openxmlformats.org/officeDocument/2006/relationships/hyperlink" Target="https://www.mae.ro/node/686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4959</Characters>
  <Application>Microsoft Office Word</Application>
  <DocSecurity>0</DocSecurity>
  <Lines>41</Lines>
  <Paragraphs>11</Paragraphs>
  <ScaleCrop>false</ScaleCrop>
  <HeadingPairs>
    <vt:vector size="4" baseType="variant">
      <vt:variant>
        <vt:lpstr>Titlu</vt:lpstr>
      </vt:variant>
      <vt:variant>
        <vt:i4>1</vt:i4>
      </vt:variant>
      <vt:variant>
        <vt:lpstr>Titluri</vt:lpstr>
      </vt:variant>
      <vt:variant>
        <vt:i4>2</vt:i4>
      </vt:variant>
    </vt:vector>
  </HeadingPairs>
  <TitlesOfParts>
    <vt:vector size="3" baseType="lpstr">
      <vt:lpstr/>
      <vt:lpstr>    </vt:lpstr>
      <vt:lpstr/>
    </vt:vector>
  </TitlesOfParts>
  <Company>.</Company>
  <LinksUpToDate>false</LinksUpToDate>
  <CharactersWithSpaces>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2026-02-09T11:01:00Z</dcterms:created>
  <dcterms:modified xsi:type="dcterms:W3CDTF">2026-02-09T11:01:00Z</dcterms:modified>
</cp:coreProperties>
</file>