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C4F" w:rsidRDefault="00776C4F" w:rsidP="00776C4F">
      <w:pPr>
        <w:spacing w:after="0" w:line="240" w:lineRule="auto"/>
        <w:jc w:val="center"/>
        <w:rPr>
          <w:rFonts w:ascii="Arial" w:eastAsia="Times New Roman" w:hAnsi="Arial" w:cs="Arial"/>
          <w:b/>
          <w:lang w:val="en-US" w:bidi="ro-RO"/>
        </w:rPr>
      </w:pPr>
    </w:p>
    <w:p w:rsidR="00776C4F" w:rsidRPr="00776C4F" w:rsidRDefault="00776C4F" w:rsidP="00776C4F">
      <w:pPr>
        <w:spacing w:after="0" w:line="240" w:lineRule="auto"/>
        <w:jc w:val="center"/>
        <w:rPr>
          <w:rFonts w:ascii="Arial" w:eastAsia="Times New Roman" w:hAnsi="Arial" w:cs="Arial"/>
          <w:b/>
          <w:lang w:val="en-US" w:bidi="ro-RO"/>
        </w:rPr>
      </w:pPr>
      <w:r w:rsidRPr="00776C4F">
        <w:rPr>
          <w:rFonts w:ascii="Arial" w:eastAsia="Times New Roman" w:hAnsi="Arial" w:cs="Arial"/>
          <w:b/>
          <w:lang w:val="en-US" w:bidi="ro-RO"/>
        </w:rPr>
        <w:t>RECUNOAȘTEREA STUDIILOR CETĂȚENILOR DIN STATE MEMBRE ALE UNIUNII EUROPENE, ALE SPAȚIULUI ECONOMIC EUROPEAN ȘI DIN CONFEDERAȚIA ELVEȚIANĂ PENTRU ÎNSCRIEREA LA STUDII POSTLICEALE SAU SUPERIOARE</w:t>
      </w:r>
    </w:p>
    <w:p w:rsidR="00776C4F" w:rsidRPr="00776C4F" w:rsidRDefault="00776C4F" w:rsidP="00776C4F">
      <w:pPr>
        <w:spacing w:after="0" w:line="240" w:lineRule="auto"/>
        <w:rPr>
          <w:rFonts w:ascii="Arial" w:eastAsia="Times New Roman" w:hAnsi="Arial" w:cs="Arial"/>
          <w:b/>
          <w:lang w:val="en-US" w:bidi="ro-RO"/>
        </w:rPr>
      </w:pPr>
      <w:bookmarkStart w:id="0" w:name="_GoBack"/>
      <w:bookmarkEnd w:id="0"/>
    </w:p>
    <w:p w:rsidR="00776C4F" w:rsidRPr="00776C4F" w:rsidRDefault="00776C4F" w:rsidP="00776C4F">
      <w:pPr>
        <w:spacing w:after="0" w:line="240" w:lineRule="auto"/>
        <w:rPr>
          <w:rFonts w:ascii="Arial" w:eastAsia="Times New Roman" w:hAnsi="Arial" w:cs="Arial"/>
          <w:b/>
          <w:lang w:val="en-US" w:bidi="ro-RO"/>
        </w:rPr>
      </w:pPr>
      <w:r w:rsidRPr="00776C4F">
        <w:rPr>
          <w:rFonts w:ascii="Arial" w:eastAsia="Times New Roman" w:hAnsi="Arial" w:cs="Arial"/>
          <w:b/>
          <w:lang w:val="en-US" w:bidi="ro-RO"/>
        </w:rPr>
        <w:t>Acte necesare / Verificare acte dosar</w:t>
      </w:r>
    </w:p>
    <w:p w:rsidR="00776C4F" w:rsidRPr="00776C4F" w:rsidRDefault="00776C4F" w:rsidP="00776C4F">
      <w:pPr>
        <w:spacing w:after="0" w:line="240" w:lineRule="auto"/>
        <w:rPr>
          <w:rFonts w:ascii="Arial" w:eastAsia="Times New Roman" w:hAnsi="Arial" w:cs="Arial"/>
          <w:b/>
          <w:lang w:val="en-US" w:bidi="ro-RO"/>
        </w:rPr>
      </w:pPr>
    </w:p>
    <w:p w:rsidR="00776C4F" w:rsidRPr="00776C4F" w:rsidRDefault="00776C4F" w:rsidP="00776C4F">
      <w:pPr>
        <w:numPr>
          <w:ilvl w:val="0"/>
          <w:numId w:val="1"/>
        </w:numPr>
        <w:spacing w:after="0" w:line="240" w:lineRule="auto"/>
        <w:jc w:val="both"/>
        <w:rPr>
          <w:rFonts w:ascii="Arial" w:eastAsia="Times New Roman" w:hAnsi="Arial" w:cs="Arial"/>
          <w:b/>
          <w:lang w:val="en-US" w:bidi="ro-RO"/>
        </w:rPr>
      </w:pPr>
      <w:r w:rsidRPr="00776C4F">
        <w:rPr>
          <w:rFonts w:ascii="Arial" w:eastAsia="Times New Roman" w:hAnsi="Arial" w:cs="Arial"/>
          <w:b/>
          <w:lang w:val="en-US" w:bidi="ro-RO"/>
        </w:rPr>
        <w:t xml:space="preserve">Cerere: </w:t>
      </w:r>
      <w:hyperlink r:id="rId7">
        <w:r w:rsidRPr="00776C4F">
          <w:rPr>
            <w:rFonts w:ascii="Arial" w:eastAsia="Times New Roman" w:hAnsi="Arial" w:cs="Arial"/>
            <w:b/>
            <w:color w:val="0000FF"/>
            <w:u w:val="single"/>
            <w:lang w:val="en-US" w:bidi="ro-RO"/>
          </w:rPr>
          <w:t xml:space="preserve">Application form </w:t>
        </w:r>
      </w:hyperlink>
      <w:r w:rsidRPr="00776C4F">
        <w:rPr>
          <w:rFonts w:ascii="Arial" w:eastAsia="Times New Roman" w:hAnsi="Arial" w:cs="Arial"/>
          <w:b/>
          <w:lang w:val="en-US" w:bidi="ro-RO"/>
        </w:rPr>
        <w:t xml:space="preserve">sau </w:t>
      </w:r>
      <w:hyperlink r:id="rId8">
        <w:r w:rsidRPr="00776C4F">
          <w:rPr>
            <w:rFonts w:ascii="Arial" w:eastAsia="Times New Roman" w:hAnsi="Arial" w:cs="Arial"/>
            <w:b/>
            <w:color w:val="0000FF"/>
            <w:u w:val="single"/>
            <w:lang w:val="en-US" w:bidi="ro-RO"/>
          </w:rPr>
          <w:t xml:space="preserve">Formulaire de demande </w:t>
        </w:r>
      </w:hyperlink>
      <w:r w:rsidRPr="00776C4F">
        <w:rPr>
          <w:rFonts w:ascii="Arial" w:eastAsia="Times New Roman" w:hAnsi="Arial" w:cs="Arial"/>
          <w:b/>
          <w:lang w:val="en-US" w:bidi="ro-RO"/>
        </w:rPr>
        <w:t>(formular anexat)</w:t>
      </w:r>
    </w:p>
    <w:p w:rsidR="00776C4F" w:rsidRPr="00776C4F" w:rsidRDefault="00776C4F" w:rsidP="00776C4F">
      <w:pPr>
        <w:numPr>
          <w:ilvl w:val="0"/>
          <w:numId w:val="1"/>
        </w:numPr>
        <w:spacing w:after="0" w:line="240" w:lineRule="auto"/>
        <w:jc w:val="both"/>
        <w:rPr>
          <w:rFonts w:ascii="Arial" w:eastAsia="Times New Roman" w:hAnsi="Arial" w:cs="Arial"/>
          <w:b/>
          <w:lang w:val="en-US" w:bidi="ro-RO"/>
        </w:rPr>
      </w:pPr>
      <w:r w:rsidRPr="00776C4F">
        <w:rPr>
          <w:rFonts w:ascii="Arial" w:eastAsia="Times New Roman" w:hAnsi="Arial" w:cs="Arial"/>
          <w:b/>
          <w:lang w:val="en-US" w:bidi="ro-RO"/>
        </w:rPr>
        <w:t>Diploma/Certificatul de studii liceale</w:t>
      </w:r>
    </w:p>
    <w:p w:rsidR="00776C4F" w:rsidRPr="00776C4F" w:rsidRDefault="00776C4F" w:rsidP="00776C4F">
      <w:pPr>
        <w:numPr>
          <w:ilvl w:val="1"/>
          <w:numId w:val="1"/>
        </w:numPr>
        <w:spacing w:after="0" w:line="240" w:lineRule="auto"/>
        <w:rPr>
          <w:rFonts w:ascii="Arial" w:eastAsia="Times New Roman" w:hAnsi="Arial" w:cs="Arial"/>
          <w:b/>
          <w:lang w:val="en-US" w:bidi="ro-RO"/>
        </w:rPr>
      </w:pPr>
      <w:r w:rsidRPr="00776C4F">
        <w:rPr>
          <w:rFonts w:ascii="Arial" w:eastAsia="Times New Roman" w:hAnsi="Arial" w:cs="Arial"/>
          <w:b/>
          <w:lang w:val="en-US" w:bidi="ro-RO"/>
        </w:rPr>
        <w:t>copie, dacă actul de studii este emis în limba română, engleză, franceză, spaniolă, italiană</w:t>
      </w:r>
    </w:p>
    <w:p w:rsidR="00776C4F" w:rsidRPr="00776C4F" w:rsidRDefault="00776C4F" w:rsidP="00776C4F">
      <w:pPr>
        <w:numPr>
          <w:ilvl w:val="1"/>
          <w:numId w:val="1"/>
        </w:numPr>
        <w:spacing w:after="0" w:line="240" w:lineRule="auto"/>
        <w:rPr>
          <w:rFonts w:ascii="Arial" w:eastAsia="Times New Roman" w:hAnsi="Arial" w:cs="Arial"/>
          <w:b/>
          <w:lang w:val="en-US" w:bidi="ro-RO"/>
        </w:rPr>
      </w:pPr>
      <w:r w:rsidRPr="00776C4F">
        <w:rPr>
          <w:rFonts w:ascii="Arial" w:eastAsia="Times New Roman" w:hAnsi="Arial" w:cs="Arial"/>
          <w:b/>
          <w:lang w:val="en-US" w:bidi="ro-RO"/>
        </w:rPr>
        <w:t>copie și traducere legalizată (în original) în limba română pentru actele emise în celelalte limbi străine.</w:t>
      </w:r>
    </w:p>
    <w:p w:rsidR="00776C4F" w:rsidRPr="00776C4F" w:rsidRDefault="00776C4F" w:rsidP="00776C4F">
      <w:pPr>
        <w:spacing w:after="0" w:line="240" w:lineRule="auto"/>
        <w:rPr>
          <w:rFonts w:ascii="Arial" w:eastAsia="Times New Roman" w:hAnsi="Arial" w:cs="Arial"/>
        </w:rPr>
      </w:pPr>
    </w:p>
    <w:p w:rsidR="00776C4F" w:rsidRPr="00776C4F" w:rsidRDefault="00776C4F" w:rsidP="00776C4F">
      <w:pPr>
        <w:widowControl w:val="0"/>
        <w:numPr>
          <w:ilvl w:val="0"/>
          <w:numId w:val="1"/>
        </w:numPr>
        <w:tabs>
          <w:tab w:val="left" w:pos="360"/>
        </w:tabs>
        <w:autoSpaceDE w:val="0"/>
        <w:autoSpaceDN w:val="0"/>
        <w:spacing w:after="0" w:line="240" w:lineRule="auto"/>
        <w:ind w:right="183" w:hanging="247"/>
        <w:rPr>
          <w:rFonts w:ascii="Arial" w:eastAsia="Times New Roman" w:hAnsi="Arial" w:cs="Arial"/>
          <w:lang w:eastAsia="ro-RO"/>
        </w:rPr>
      </w:pPr>
      <w:r w:rsidRPr="00776C4F">
        <w:rPr>
          <w:rFonts w:ascii="Arial" w:eastAsia="Times New Roman" w:hAnsi="Arial" w:cs="Arial"/>
          <w:b/>
          <w:lang w:eastAsia="ro-RO"/>
        </w:rPr>
        <w:t xml:space="preserve">Situația școlară </w:t>
      </w:r>
      <w:r w:rsidRPr="00776C4F">
        <w:rPr>
          <w:rFonts w:ascii="Arial" w:eastAsia="Times New Roman" w:hAnsi="Arial" w:cs="Arial"/>
          <w:lang w:eastAsia="ro-RO"/>
        </w:rPr>
        <w:t>pentru ultimii 2 ani de studii, din care să rezulte disciplinele studiate și calificativele obținute</w:t>
      </w:r>
    </w:p>
    <w:p w:rsidR="00776C4F" w:rsidRPr="00776C4F" w:rsidRDefault="00776C4F" w:rsidP="00776C4F">
      <w:pPr>
        <w:widowControl w:val="0"/>
        <w:numPr>
          <w:ilvl w:val="1"/>
          <w:numId w:val="1"/>
        </w:numPr>
        <w:tabs>
          <w:tab w:val="left" w:pos="833"/>
          <w:tab w:val="left" w:pos="834"/>
        </w:tabs>
        <w:autoSpaceDE w:val="0"/>
        <w:autoSpaceDN w:val="0"/>
        <w:spacing w:after="0" w:line="252" w:lineRule="exact"/>
        <w:rPr>
          <w:rFonts w:ascii="Arial" w:eastAsia="Times New Roman" w:hAnsi="Arial" w:cs="Arial"/>
          <w:lang w:eastAsia="ro-RO"/>
        </w:rPr>
      </w:pPr>
      <w:r w:rsidRPr="00776C4F">
        <w:rPr>
          <w:rFonts w:ascii="Arial" w:eastAsia="Times New Roman" w:hAnsi="Arial" w:cs="Arial"/>
          <w:lang w:eastAsia="ro-RO"/>
        </w:rPr>
        <w:t>copie, dacă actul de studii este emis în limba română, engleză, franceză, spaniolă,</w:t>
      </w:r>
      <w:r w:rsidRPr="00776C4F">
        <w:rPr>
          <w:rFonts w:ascii="Arial" w:eastAsia="Times New Roman" w:hAnsi="Arial" w:cs="Arial"/>
          <w:spacing w:val="-1"/>
          <w:lang w:eastAsia="ro-RO"/>
        </w:rPr>
        <w:t xml:space="preserve"> </w:t>
      </w:r>
      <w:r w:rsidRPr="00776C4F">
        <w:rPr>
          <w:rFonts w:ascii="Arial" w:eastAsia="Times New Roman" w:hAnsi="Arial" w:cs="Arial"/>
          <w:lang w:eastAsia="ro-RO"/>
        </w:rPr>
        <w:t>italiană</w:t>
      </w:r>
    </w:p>
    <w:p w:rsidR="00776C4F" w:rsidRPr="00776C4F" w:rsidRDefault="00776C4F" w:rsidP="00776C4F">
      <w:pPr>
        <w:spacing w:after="0" w:line="240" w:lineRule="auto"/>
        <w:rPr>
          <w:rFonts w:ascii="Arial" w:eastAsia="Times New Roman" w:hAnsi="Arial" w:cs="Arial"/>
          <w:lang w:val="en-US"/>
        </w:rPr>
      </w:pPr>
      <w:r w:rsidRPr="00776C4F">
        <w:rPr>
          <w:rFonts w:ascii="Arial" w:eastAsia="Times New Roman" w:hAnsi="Arial" w:cs="Arial"/>
          <w:lang w:val="en-US"/>
        </w:rPr>
        <w:t>copie și traducere legalizată (în original) în limba română pentru actele emise în celelalte limbi străine.</w:t>
      </w:r>
    </w:p>
    <w:p w:rsidR="00776C4F" w:rsidRPr="00776C4F" w:rsidRDefault="00776C4F" w:rsidP="00776C4F">
      <w:pPr>
        <w:spacing w:after="0" w:line="240" w:lineRule="auto"/>
        <w:rPr>
          <w:rFonts w:ascii="Arial" w:eastAsia="Times New Roman" w:hAnsi="Arial" w:cs="Arial"/>
          <w:lang w:val="en-US"/>
        </w:rPr>
      </w:pPr>
    </w:p>
    <w:p w:rsidR="00776C4F" w:rsidRPr="00776C4F" w:rsidRDefault="00776C4F" w:rsidP="00776C4F">
      <w:pPr>
        <w:widowControl w:val="0"/>
        <w:numPr>
          <w:ilvl w:val="0"/>
          <w:numId w:val="1"/>
        </w:numPr>
        <w:tabs>
          <w:tab w:val="left" w:pos="360"/>
        </w:tabs>
        <w:autoSpaceDE w:val="0"/>
        <w:autoSpaceDN w:val="0"/>
        <w:spacing w:after="0" w:line="240" w:lineRule="auto"/>
        <w:ind w:hanging="247"/>
        <w:jc w:val="both"/>
        <w:rPr>
          <w:rFonts w:ascii="Arial" w:eastAsia="Times New Roman" w:hAnsi="Arial" w:cs="Arial"/>
          <w:lang w:eastAsia="ro-RO"/>
        </w:rPr>
      </w:pPr>
      <w:r w:rsidRPr="00776C4F">
        <w:rPr>
          <w:rFonts w:ascii="Arial" w:eastAsia="Times New Roman" w:hAnsi="Arial" w:cs="Arial"/>
          <w:b/>
          <w:lang w:eastAsia="ro-RO"/>
        </w:rPr>
        <w:t xml:space="preserve">Alte documente, </w:t>
      </w:r>
      <w:r w:rsidRPr="00776C4F">
        <w:rPr>
          <w:rFonts w:ascii="Arial" w:eastAsia="Times New Roman" w:hAnsi="Arial" w:cs="Arial"/>
          <w:lang w:eastAsia="ro-RO"/>
        </w:rPr>
        <w:t>dacă este cazul</w:t>
      </w:r>
    </w:p>
    <w:p w:rsidR="00776C4F" w:rsidRPr="00776C4F" w:rsidRDefault="00776C4F" w:rsidP="00776C4F">
      <w:pPr>
        <w:widowControl w:val="0"/>
        <w:numPr>
          <w:ilvl w:val="0"/>
          <w:numId w:val="2"/>
        </w:numPr>
        <w:tabs>
          <w:tab w:val="left" w:pos="295"/>
        </w:tabs>
        <w:autoSpaceDE w:val="0"/>
        <w:autoSpaceDN w:val="0"/>
        <w:spacing w:after="0" w:line="240" w:lineRule="auto"/>
        <w:ind w:right="114"/>
        <w:jc w:val="both"/>
        <w:rPr>
          <w:rFonts w:ascii="Arial" w:eastAsia="Times New Roman" w:hAnsi="Arial" w:cs="Arial"/>
          <w:lang w:eastAsia="ro-RO"/>
        </w:rPr>
      </w:pPr>
      <w:r w:rsidRPr="00776C4F">
        <w:rPr>
          <w:rFonts w:ascii="Arial" w:eastAsia="Times New Roman" w:hAnsi="Arial" w:cs="Arial"/>
          <w:lang w:eastAsia="ro-RO"/>
        </w:rPr>
        <w:t>Exemplu: Pruebas de Aptitud para el Acceso a la Universidad, calificación Apto din Spania; etc. - copie și traducere legalizată, cu excepția actelor de studii în limbile engleză, franceză, spaniolă și italiană</w:t>
      </w:r>
    </w:p>
    <w:p w:rsidR="00776C4F" w:rsidRPr="00776C4F" w:rsidRDefault="00776C4F" w:rsidP="00776C4F">
      <w:pPr>
        <w:widowControl w:val="0"/>
        <w:numPr>
          <w:ilvl w:val="0"/>
          <w:numId w:val="2"/>
        </w:numPr>
        <w:tabs>
          <w:tab w:val="left" w:pos="274"/>
        </w:tabs>
        <w:autoSpaceDE w:val="0"/>
        <w:autoSpaceDN w:val="0"/>
        <w:spacing w:after="0" w:line="240" w:lineRule="auto"/>
        <w:ind w:right="114"/>
        <w:jc w:val="both"/>
        <w:rPr>
          <w:rFonts w:ascii="Arial" w:eastAsia="Times New Roman" w:hAnsi="Arial" w:cs="Arial"/>
          <w:lang w:eastAsia="ro-RO"/>
        </w:rPr>
      </w:pPr>
      <w:r w:rsidRPr="00776C4F">
        <w:rPr>
          <w:rFonts w:ascii="Arial" w:eastAsia="Times New Roman" w:hAnsi="Arial" w:cs="Arial"/>
          <w:lang w:eastAsia="ro-RO"/>
        </w:rPr>
        <w:t>Exemplu: Străinii, membri de familie ai cetățenilor români, titulari ai unui drept de ședere temporară, trebuie să depună dovada că sunt încadrați în muncă sau șomeri înregistrați pentru a beneficia, în condițiile legii, de tratament egal cu cetățenii români în ceea ce privește înscrierea la studii</w:t>
      </w:r>
      <w:r w:rsidRPr="00776C4F">
        <w:rPr>
          <w:rFonts w:ascii="Arial" w:eastAsia="Times New Roman" w:hAnsi="Arial" w:cs="Arial"/>
          <w:i/>
          <w:lang w:eastAsia="ro-RO"/>
        </w:rPr>
        <w:t xml:space="preserve">. </w:t>
      </w:r>
      <w:r w:rsidRPr="00776C4F">
        <w:rPr>
          <w:rFonts w:ascii="Arial" w:eastAsia="Times New Roman" w:hAnsi="Arial" w:cs="Arial"/>
          <w:lang w:eastAsia="ro-RO"/>
        </w:rPr>
        <w:t>(OUG nr. 194/2002 privind regimul străinilor în România cu modificările și completările ulterioare, republicată, art. 80 alin. (3) lit. b) și</w:t>
      </w:r>
      <w:r w:rsidRPr="00776C4F">
        <w:rPr>
          <w:rFonts w:ascii="Arial" w:eastAsia="Times New Roman" w:hAnsi="Arial" w:cs="Arial"/>
          <w:spacing w:val="1"/>
          <w:lang w:eastAsia="ro-RO"/>
        </w:rPr>
        <w:t xml:space="preserve"> </w:t>
      </w:r>
      <w:r w:rsidRPr="00776C4F">
        <w:rPr>
          <w:rFonts w:ascii="Arial" w:eastAsia="Times New Roman" w:hAnsi="Arial" w:cs="Arial"/>
          <w:lang w:eastAsia="ro-RO"/>
        </w:rPr>
        <w:t>c))</w:t>
      </w:r>
    </w:p>
    <w:p w:rsidR="00776C4F" w:rsidRPr="00776C4F" w:rsidRDefault="00776C4F" w:rsidP="00776C4F">
      <w:pPr>
        <w:spacing w:after="0" w:line="240" w:lineRule="auto"/>
        <w:rPr>
          <w:rFonts w:ascii="Arial" w:eastAsia="Times New Roman" w:hAnsi="Arial" w:cs="Arial"/>
          <w:lang w:val="en-US"/>
        </w:rPr>
      </w:pPr>
    </w:p>
    <w:p w:rsidR="00776C4F" w:rsidRPr="00776C4F" w:rsidRDefault="00776C4F" w:rsidP="00776C4F">
      <w:pPr>
        <w:widowControl w:val="0"/>
        <w:numPr>
          <w:ilvl w:val="0"/>
          <w:numId w:val="1"/>
        </w:numPr>
        <w:tabs>
          <w:tab w:val="left" w:pos="361"/>
        </w:tabs>
        <w:autoSpaceDE w:val="0"/>
        <w:autoSpaceDN w:val="0"/>
        <w:spacing w:after="0" w:line="240" w:lineRule="auto"/>
        <w:ind w:left="360"/>
        <w:jc w:val="both"/>
        <w:rPr>
          <w:rFonts w:ascii="Arial" w:eastAsia="Times New Roman" w:hAnsi="Arial" w:cs="Arial"/>
          <w:lang w:eastAsia="ro-RO"/>
        </w:rPr>
      </w:pPr>
      <w:r w:rsidRPr="00776C4F">
        <w:rPr>
          <w:rFonts w:ascii="Arial" w:eastAsia="Times New Roman" w:hAnsi="Arial" w:cs="Arial"/>
          <w:lang w:eastAsia="ro-RO"/>
        </w:rPr>
        <w:t>Documente personale de identificare, în</w:t>
      </w:r>
      <w:r w:rsidRPr="00776C4F">
        <w:rPr>
          <w:rFonts w:ascii="Arial" w:eastAsia="Times New Roman" w:hAnsi="Arial" w:cs="Arial"/>
          <w:spacing w:val="-4"/>
          <w:lang w:eastAsia="ro-RO"/>
        </w:rPr>
        <w:t xml:space="preserve"> </w:t>
      </w:r>
      <w:r w:rsidRPr="00776C4F">
        <w:rPr>
          <w:rFonts w:ascii="Arial" w:eastAsia="Times New Roman" w:hAnsi="Arial" w:cs="Arial"/>
          <w:lang w:eastAsia="ro-RO"/>
        </w:rPr>
        <w:t>copie:</w:t>
      </w:r>
    </w:p>
    <w:p w:rsidR="00776C4F" w:rsidRPr="00776C4F" w:rsidRDefault="00776C4F" w:rsidP="00776C4F">
      <w:pPr>
        <w:widowControl w:val="0"/>
        <w:numPr>
          <w:ilvl w:val="1"/>
          <w:numId w:val="1"/>
        </w:numPr>
        <w:tabs>
          <w:tab w:val="left" w:pos="833"/>
          <w:tab w:val="left" w:pos="834"/>
        </w:tabs>
        <w:autoSpaceDE w:val="0"/>
        <w:autoSpaceDN w:val="0"/>
        <w:spacing w:after="0" w:line="252" w:lineRule="exact"/>
        <w:rPr>
          <w:rFonts w:ascii="Arial" w:eastAsia="Times New Roman" w:hAnsi="Arial" w:cs="Arial"/>
          <w:lang w:eastAsia="ro-RO"/>
        </w:rPr>
      </w:pPr>
      <w:r w:rsidRPr="00776C4F">
        <w:rPr>
          <w:rFonts w:ascii="Arial" w:eastAsia="Times New Roman" w:hAnsi="Arial" w:cs="Arial"/>
          <w:lang w:eastAsia="ro-RO"/>
        </w:rPr>
        <w:t>pașaport / actul de</w:t>
      </w:r>
      <w:r w:rsidRPr="00776C4F">
        <w:rPr>
          <w:rFonts w:ascii="Arial" w:eastAsia="Times New Roman" w:hAnsi="Arial" w:cs="Arial"/>
          <w:spacing w:val="-3"/>
          <w:lang w:eastAsia="ro-RO"/>
        </w:rPr>
        <w:t xml:space="preserve"> </w:t>
      </w:r>
      <w:r w:rsidRPr="00776C4F">
        <w:rPr>
          <w:rFonts w:ascii="Arial" w:eastAsia="Times New Roman" w:hAnsi="Arial" w:cs="Arial"/>
          <w:lang w:eastAsia="ro-RO"/>
        </w:rPr>
        <w:t>identitate</w:t>
      </w:r>
    </w:p>
    <w:p w:rsidR="00776C4F" w:rsidRPr="00776C4F" w:rsidRDefault="00776C4F" w:rsidP="00776C4F">
      <w:pPr>
        <w:widowControl w:val="0"/>
        <w:numPr>
          <w:ilvl w:val="1"/>
          <w:numId w:val="1"/>
        </w:numPr>
        <w:tabs>
          <w:tab w:val="left" w:pos="833"/>
          <w:tab w:val="left" w:pos="834"/>
        </w:tabs>
        <w:autoSpaceDE w:val="0"/>
        <w:autoSpaceDN w:val="0"/>
        <w:spacing w:after="0" w:line="252" w:lineRule="exact"/>
        <w:rPr>
          <w:rFonts w:ascii="Arial" w:eastAsia="Times New Roman" w:hAnsi="Arial" w:cs="Arial"/>
          <w:lang w:eastAsia="ro-RO"/>
        </w:rPr>
      </w:pPr>
      <w:r w:rsidRPr="00776C4F">
        <w:rPr>
          <w:rFonts w:ascii="Arial" w:eastAsia="Times New Roman" w:hAnsi="Arial" w:cs="Arial"/>
          <w:lang w:eastAsia="ro-RO"/>
        </w:rPr>
        <w:t>dovada schimbării numelui (dacă este cazul), în copie (limba română/ engleză/ franceză/ spaniolă/ italiană) și traducere legalizată (pentru celelalte</w:t>
      </w:r>
      <w:r w:rsidRPr="00776C4F">
        <w:rPr>
          <w:rFonts w:ascii="Arial" w:eastAsia="Times New Roman" w:hAnsi="Arial" w:cs="Arial"/>
          <w:spacing w:val="-8"/>
          <w:lang w:eastAsia="ro-RO"/>
        </w:rPr>
        <w:t xml:space="preserve"> </w:t>
      </w:r>
      <w:r w:rsidRPr="00776C4F">
        <w:rPr>
          <w:rFonts w:ascii="Arial" w:eastAsia="Times New Roman" w:hAnsi="Arial" w:cs="Arial"/>
          <w:lang w:eastAsia="ro-RO"/>
        </w:rPr>
        <w:t>limbi).</w:t>
      </w:r>
    </w:p>
    <w:p w:rsidR="00776C4F" w:rsidRPr="00776C4F" w:rsidRDefault="00776C4F" w:rsidP="00776C4F">
      <w:pPr>
        <w:spacing w:after="0" w:line="240" w:lineRule="auto"/>
        <w:rPr>
          <w:rFonts w:ascii="Arial" w:eastAsia="Times New Roman" w:hAnsi="Arial" w:cs="Arial"/>
          <w:b/>
          <w:lang w:val="en-US"/>
        </w:rPr>
      </w:pPr>
    </w:p>
    <w:p w:rsidR="00776C4F" w:rsidRPr="00776C4F" w:rsidRDefault="00776C4F" w:rsidP="00776C4F">
      <w:pPr>
        <w:spacing w:after="0" w:line="240" w:lineRule="auto"/>
        <w:rPr>
          <w:rFonts w:ascii="Arial" w:eastAsia="Times New Roman" w:hAnsi="Arial" w:cs="Arial"/>
          <w:b/>
          <w:lang w:val="en-US"/>
        </w:rPr>
      </w:pPr>
      <w:r w:rsidRPr="00776C4F">
        <w:rPr>
          <w:rFonts w:ascii="Arial" w:eastAsia="Times New Roman" w:hAnsi="Arial" w:cs="Arial"/>
          <w:b/>
          <w:lang w:val="en-US"/>
        </w:rPr>
        <w:t>Autentificare acte de studii supuse recunoașterii/echivalării</w:t>
      </w:r>
    </w:p>
    <w:p w:rsidR="00776C4F" w:rsidRPr="00776C4F" w:rsidRDefault="00776C4F" w:rsidP="00776C4F">
      <w:pPr>
        <w:widowControl w:val="0"/>
        <w:numPr>
          <w:ilvl w:val="0"/>
          <w:numId w:val="3"/>
        </w:numPr>
        <w:tabs>
          <w:tab w:val="left" w:pos="437"/>
        </w:tabs>
        <w:autoSpaceDE w:val="0"/>
        <w:autoSpaceDN w:val="0"/>
        <w:spacing w:after="0" w:line="240" w:lineRule="auto"/>
        <w:ind w:right="113"/>
        <w:jc w:val="both"/>
        <w:rPr>
          <w:rFonts w:ascii="Arial" w:eastAsia="Times New Roman" w:hAnsi="Arial" w:cs="Arial"/>
          <w:lang w:eastAsia="ro-RO"/>
        </w:rPr>
      </w:pPr>
      <w:r w:rsidRPr="00776C4F">
        <w:rPr>
          <w:rFonts w:ascii="Arial" w:eastAsia="Times New Roman" w:hAnsi="Arial" w:cs="Arial"/>
          <w:lang w:eastAsia="ro-RO"/>
        </w:rPr>
        <w:t xml:space="preserve">pentru diplomele din Republica Moldova nu este necesară apostilarea sau supralegalizarea. Diplomele emise anterior anului 2008 (cât și diplomele emise după 2008 care nu pot fi </w:t>
      </w:r>
      <w:hyperlink r:id="rId9">
        <w:r w:rsidRPr="00776C4F">
          <w:rPr>
            <w:rFonts w:ascii="Arial" w:eastAsia="Times New Roman" w:hAnsi="Arial" w:cs="Arial"/>
            <w:lang w:eastAsia="ro-RO"/>
          </w:rPr>
          <w:t>verificate prin</w:t>
        </w:r>
      </w:hyperlink>
      <w:hyperlink r:id="rId10">
        <w:r w:rsidRPr="00776C4F">
          <w:rPr>
            <w:rFonts w:ascii="Arial" w:eastAsia="Times New Roman" w:hAnsi="Arial" w:cs="Arial"/>
            <w:lang w:eastAsia="ro-RO"/>
          </w:rPr>
          <w:t xml:space="preserve"> portal</w:t>
        </w:r>
      </w:hyperlink>
      <w:r w:rsidRPr="00776C4F">
        <w:rPr>
          <w:rFonts w:ascii="Arial" w:eastAsia="Times New Roman" w:hAnsi="Arial" w:cs="Arial"/>
          <w:lang w:eastAsia="ro-RO"/>
        </w:rPr>
        <w:t xml:space="preserve">) vor fi însoțite de </w:t>
      </w:r>
      <w:hyperlink r:id="rId11" w:anchor="faq-Autentificarea-actelor-de-studii">
        <w:r w:rsidRPr="00776C4F">
          <w:rPr>
            <w:rFonts w:ascii="Arial" w:eastAsia="Times New Roman" w:hAnsi="Arial" w:cs="Arial"/>
            <w:lang w:eastAsia="ro-RO"/>
          </w:rPr>
          <w:t>Adeverința de autenticitate eliberată de Ministerul Educației din Republica</w:t>
        </w:r>
      </w:hyperlink>
      <w:hyperlink r:id="rId12" w:anchor="faq-Autentificarea-actelor-de-studii">
        <w:r w:rsidRPr="00776C4F">
          <w:rPr>
            <w:rFonts w:ascii="Arial" w:eastAsia="Times New Roman" w:hAnsi="Arial" w:cs="Arial"/>
            <w:lang w:eastAsia="ro-RO"/>
          </w:rPr>
          <w:t xml:space="preserve"> Moldova, </w:t>
        </w:r>
      </w:hyperlink>
      <w:r w:rsidRPr="00776C4F">
        <w:rPr>
          <w:rFonts w:ascii="Arial" w:eastAsia="Times New Roman" w:hAnsi="Arial" w:cs="Arial"/>
          <w:lang w:eastAsia="ro-RO"/>
        </w:rPr>
        <w:t>în</w:t>
      </w:r>
      <w:r w:rsidRPr="00776C4F">
        <w:rPr>
          <w:rFonts w:ascii="Arial" w:eastAsia="Times New Roman" w:hAnsi="Arial" w:cs="Arial"/>
          <w:spacing w:val="1"/>
          <w:lang w:eastAsia="ro-RO"/>
        </w:rPr>
        <w:t xml:space="preserve"> </w:t>
      </w:r>
      <w:r w:rsidRPr="00776C4F">
        <w:rPr>
          <w:rFonts w:ascii="Arial" w:eastAsia="Times New Roman" w:hAnsi="Arial" w:cs="Arial"/>
          <w:lang w:eastAsia="ro-RO"/>
        </w:rPr>
        <w:t>original;</w:t>
      </w:r>
    </w:p>
    <w:p w:rsidR="00776C4F" w:rsidRPr="00776C4F" w:rsidRDefault="00776C4F" w:rsidP="00776C4F">
      <w:pPr>
        <w:widowControl w:val="0"/>
        <w:numPr>
          <w:ilvl w:val="0"/>
          <w:numId w:val="3"/>
        </w:numPr>
        <w:tabs>
          <w:tab w:val="left" w:pos="394"/>
        </w:tabs>
        <w:autoSpaceDE w:val="0"/>
        <w:autoSpaceDN w:val="0"/>
        <w:spacing w:after="0" w:line="240" w:lineRule="auto"/>
        <w:ind w:right="117"/>
        <w:jc w:val="both"/>
        <w:rPr>
          <w:rFonts w:ascii="Arial" w:eastAsia="Times New Roman" w:hAnsi="Arial" w:cs="Arial"/>
          <w:lang w:eastAsia="ro-RO"/>
        </w:rPr>
      </w:pPr>
      <w:r w:rsidRPr="00776C4F">
        <w:rPr>
          <w:rFonts w:ascii="Arial" w:eastAsia="Times New Roman" w:hAnsi="Arial" w:cs="Arial"/>
          <w:lang w:eastAsia="ro-RO"/>
        </w:rPr>
        <w:t xml:space="preserve">pentru </w:t>
      </w:r>
      <w:hyperlink r:id="rId13">
        <w:r w:rsidRPr="00776C4F">
          <w:rPr>
            <w:rFonts w:ascii="Arial" w:eastAsia="Times New Roman" w:hAnsi="Arial" w:cs="Arial"/>
            <w:lang w:eastAsia="ro-RO"/>
          </w:rPr>
          <w:t>statele care sunt părți ale Convenției privind Apostila de la Haga</w:t>
        </w:r>
      </w:hyperlink>
      <w:r w:rsidRPr="00776C4F">
        <w:rPr>
          <w:rFonts w:ascii="Arial" w:eastAsia="Times New Roman" w:hAnsi="Arial" w:cs="Arial"/>
          <w:lang w:eastAsia="ro-RO"/>
        </w:rPr>
        <w:t xml:space="preserve">, actele de studii supuse echivalării/ recunoașterii trebuie vizate cu </w:t>
      </w:r>
      <w:hyperlink r:id="rId14">
        <w:r w:rsidRPr="00776C4F">
          <w:rPr>
            <w:rFonts w:ascii="Arial" w:eastAsia="Times New Roman" w:hAnsi="Arial" w:cs="Arial"/>
            <w:lang w:eastAsia="ro-RO"/>
          </w:rPr>
          <w:t xml:space="preserve">Apostila de la Haga </w:t>
        </w:r>
      </w:hyperlink>
      <w:r w:rsidRPr="00776C4F">
        <w:rPr>
          <w:rFonts w:ascii="Arial" w:eastAsia="Times New Roman" w:hAnsi="Arial" w:cs="Arial"/>
          <w:lang w:eastAsia="ro-RO"/>
        </w:rPr>
        <w:t xml:space="preserve">de către </w:t>
      </w:r>
      <w:hyperlink r:id="rId15">
        <w:r w:rsidRPr="00776C4F">
          <w:rPr>
            <w:rFonts w:ascii="Arial" w:eastAsia="Times New Roman" w:hAnsi="Arial" w:cs="Arial"/>
            <w:lang w:eastAsia="ro-RO"/>
          </w:rPr>
          <w:t>autoritățile competente din țările</w:t>
        </w:r>
      </w:hyperlink>
      <w:hyperlink r:id="rId16">
        <w:r w:rsidRPr="00776C4F">
          <w:rPr>
            <w:rFonts w:ascii="Arial" w:eastAsia="Times New Roman" w:hAnsi="Arial" w:cs="Arial"/>
            <w:lang w:eastAsia="ro-RO"/>
          </w:rPr>
          <w:t xml:space="preserve"> emitente</w:t>
        </w:r>
      </w:hyperlink>
      <w:r w:rsidRPr="00776C4F">
        <w:rPr>
          <w:rFonts w:ascii="Arial" w:eastAsia="Times New Roman" w:hAnsi="Arial" w:cs="Arial"/>
          <w:lang w:eastAsia="ro-RO"/>
        </w:rPr>
        <w:t>; actele de studii din Italia, Grecia, Spania, Portugalia și Cipru vor fi vizate cu Apostila Convenției de la Haga, celelalte state membre UE fiind</w:t>
      </w:r>
      <w:r w:rsidRPr="00776C4F">
        <w:rPr>
          <w:rFonts w:ascii="Arial" w:eastAsia="Times New Roman" w:hAnsi="Arial" w:cs="Arial"/>
          <w:spacing w:val="-10"/>
          <w:lang w:eastAsia="ro-RO"/>
        </w:rPr>
        <w:t xml:space="preserve"> </w:t>
      </w:r>
      <w:r w:rsidRPr="00776C4F">
        <w:rPr>
          <w:rFonts w:ascii="Arial" w:eastAsia="Times New Roman" w:hAnsi="Arial" w:cs="Arial"/>
          <w:lang w:eastAsia="ro-RO"/>
        </w:rPr>
        <w:t>exceptate;</w:t>
      </w:r>
    </w:p>
    <w:p w:rsidR="00776C4F" w:rsidRPr="00776C4F" w:rsidRDefault="00776C4F" w:rsidP="00776C4F">
      <w:pPr>
        <w:widowControl w:val="0"/>
        <w:numPr>
          <w:ilvl w:val="0"/>
          <w:numId w:val="3"/>
        </w:numPr>
        <w:tabs>
          <w:tab w:val="left" w:pos="391"/>
        </w:tabs>
        <w:autoSpaceDE w:val="0"/>
        <w:autoSpaceDN w:val="0"/>
        <w:spacing w:after="0" w:line="240" w:lineRule="auto"/>
        <w:ind w:right="122"/>
        <w:jc w:val="both"/>
        <w:rPr>
          <w:rFonts w:ascii="Arial" w:eastAsia="Times New Roman" w:hAnsi="Arial" w:cs="Arial"/>
          <w:lang w:eastAsia="ro-RO"/>
        </w:rPr>
      </w:pPr>
      <w:r w:rsidRPr="00776C4F">
        <w:rPr>
          <w:rFonts w:ascii="Arial" w:eastAsia="Times New Roman" w:hAnsi="Arial" w:cs="Arial"/>
          <w:lang w:eastAsia="ro-RO"/>
        </w:rPr>
        <w:t xml:space="preserve">pentru statele care NU sunt părți ale Convenției privind Apostila de la Haga, actele de studii vor       fi </w:t>
      </w:r>
      <w:hyperlink r:id="rId17">
        <w:r w:rsidRPr="00776C4F">
          <w:rPr>
            <w:rFonts w:ascii="Arial" w:eastAsia="Times New Roman" w:hAnsi="Arial" w:cs="Arial"/>
            <w:lang w:eastAsia="ro-RO"/>
          </w:rPr>
          <w:t xml:space="preserve">supralegalizate </w:t>
        </w:r>
      </w:hyperlink>
      <w:r w:rsidRPr="00776C4F">
        <w:rPr>
          <w:rFonts w:ascii="Arial" w:eastAsia="Times New Roman" w:hAnsi="Arial" w:cs="Arial"/>
          <w:lang w:eastAsia="ro-RO"/>
        </w:rPr>
        <w:t>sau vor fi însoțite de Adeverința de autenticitate emisă de către autoritățile competente din țara de</w:t>
      </w:r>
      <w:r w:rsidRPr="00776C4F">
        <w:rPr>
          <w:rFonts w:ascii="Arial" w:eastAsia="Times New Roman" w:hAnsi="Arial" w:cs="Arial"/>
          <w:spacing w:val="-5"/>
          <w:lang w:eastAsia="ro-RO"/>
        </w:rPr>
        <w:t xml:space="preserve"> </w:t>
      </w:r>
      <w:r w:rsidRPr="00776C4F">
        <w:rPr>
          <w:rFonts w:ascii="Arial" w:eastAsia="Times New Roman" w:hAnsi="Arial" w:cs="Arial"/>
          <w:lang w:eastAsia="ro-RO"/>
        </w:rPr>
        <w:t>proveniență;</w:t>
      </w:r>
    </w:p>
    <w:p w:rsidR="00776C4F" w:rsidRPr="00776C4F" w:rsidRDefault="00776C4F" w:rsidP="00776C4F">
      <w:pPr>
        <w:widowControl w:val="0"/>
        <w:numPr>
          <w:ilvl w:val="1"/>
          <w:numId w:val="3"/>
        </w:numPr>
        <w:tabs>
          <w:tab w:val="left" w:pos="834"/>
        </w:tabs>
        <w:autoSpaceDE w:val="0"/>
        <w:autoSpaceDN w:val="0"/>
        <w:spacing w:after="0" w:line="240" w:lineRule="auto"/>
        <w:ind w:right="113"/>
        <w:jc w:val="both"/>
        <w:rPr>
          <w:rFonts w:ascii="Arial" w:eastAsia="Times New Roman" w:hAnsi="Arial" w:cs="Arial"/>
          <w:lang w:eastAsia="ro-RO"/>
        </w:rPr>
      </w:pPr>
      <w:r w:rsidRPr="00776C4F">
        <w:rPr>
          <w:rFonts w:ascii="Arial" w:eastAsia="Times New Roman" w:hAnsi="Arial" w:cs="Arial"/>
          <w:lang w:eastAsia="ro-RO"/>
        </w:rPr>
        <w:t xml:space="preserve">supralegalizarea se aplică de către Ministerul Afacerilor Externe din țara emitentă, Ambasada/Oficiul Consular al României în țara respectivă și Ministerul Afacerilor Externe din România sau de către Ministerul Afacerilor Externe din țara emitentă și Ambasada/Oficiul Consular al acesteia în România și Ministerul Afacerilor Externe  din România; pentru țările unde nu există misiuni diplomatice ale României sau care nu au misiuni diplomatice în România, actele de studii vor avea viza </w:t>
      </w:r>
      <w:r w:rsidRPr="00776C4F">
        <w:rPr>
          <w:rFonts w:ascii="Arial" w:eastAsia="Times New Roman" w:hAnsi="Arial" w:cs="Arial"/>
          <w:lang w:eastAsia="ro-RO"/>
        </w:rPr>
        <w:lastRenderedPageBreak/>
        <w:t>Ministerului Educației și a Ministerului Afacerilor Externe din țara</w:t>
      </w:r>
      <w:r w:rsidRPr="00776C4F">
        <w:rPr>
          <w:rFonts w:ascii="Arial" w:eastAsia="Times New Roman" w:hAnsi="Arial" w:cs="Arial"/>
          <w:spacing w:val="-1"/>
          <w:lang w:eastAsia="ro-RO"/>
        </w:rPr>
        <w:t xml:space="preserve"> </w:t>
      </w:r>
      <w:r w:rsidRPr="00776C4F">
        <w:rPr>
          <w:rFonts w:ascii="Arial" w:eastAsia="Times New Roman" w:hAnsi="Arial" w:cs="Arial"/>
          <w:lang w:eastAsia="ro-RO"/>
        </w:rPr>
        <w:t>emitentă;</w:t>
      </w:r>
    </w:p>
    <w:p w:rsidR="00776C4F" w:rsidRPr="00776C4F" w:rsidRDefault="00776C4F" w:rsidP="00776C4F">
      <w:pPr>
        <w:widowControl w:val="0"/>
        <w:numPr>
          <w:ilvl w:val="1"/>
          <w:numId w:val="3"/>
        </w:numPr>
        <w:tabs>
          <w:tab w:val="left" w:pos="834"/>
        </w:tabs>
        <w:autoSpaceDE w:val="0"/>
        <w:autoSpaceDN w:val="0"/>
        <w:spacing w:after="0" w:line="240" w:lineRule="auto"/>
        <w:ind w:right="113"/>
        <w:jc w:val="both"/>
        <w:rPr>
          <w:rFonts w:ascii="Arial" w:eastAsia="Times New Roman" w:hAnsi="Arial" w:cs="Arial"/>
          <w:lang w:eastAsia="ro-RO"/>
        </w:rPr>
      </w:pPr>
      <w:r w:rsidRPr="00776C4F">
        <w:rPr>
          <w:rFonts w:ascii="Arial" w:eastAsia="Times New Roman" w:hAnsi="Arial" w:cs="Arial"/>
          <w:lang w:eastAsia="ro-RO"/>
        </w:rPr>
        <w:t>scutirea de supralegalizare este permisa în temeiul legii, al unui tratat internațional la care România este parte sau pe bază de</w:t>
      </w:r>
      <w:r w:rsidRPr="00776C4F">
        <w:rPr>
          <w:rFonts w:ascii="Arial" w:eastAsia="Times New Roman" w:hAnsi="Arial" w:cs="Arial"/>
          <w:spacing w:val="-8"/>
          <w:lang w:eastAsia="ro-RO"/>
        </w:rPr>
        <w:t xml:space="preserve"> </w:t>
      </w:r>
      <w:r w:rsidRPr="00776C4F">
        <w:rPr>
          <w:rFonts w:ascii="Arial" w:eastAsia="Times New Roman" w:hAnsi="Arial" w:cs="Arial"/>
          <w:lang w:eastAsia="ro-RO"/>
        </w:rPr>
        <w:t>reciprocitate.</w:t>
      </w: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p>
    <w:p w:rsidR="00776C4F" w:rsidRPr="00776C4F" w:rsidRDefault="00776C4F" w:rsidP="00776C4F">
      <w:pPr>
        <w:spacing w:after="0" w:line="240" w:lineRule="auto"/>
        <w:rPr>
          <w:rFonts w:ascii="Arial" w:eastAsia="Times New Roman" w:hAnsi="Arial" w:cs="Arial"/>
          <w:b/>
          <w:lang w:val="it-IT"/>
        </w:rPr>
      </w:pPr>
      <w:r w:rsidRPr="00776C4F">
        <w:rPr>
          <w:rFonts w:ascii="Arial" w:eastAsia="Times New Roman" w:hAnsi="Arial" w:cs="Arial"/>
          <w:b/>
          <w:lang w:val="it-IT"/>
        </w:rPr>
        <w:t>Evaluare documente</w:t>
      </w:r>
    </w:p>
    <w:p w:rsidR="00776C4F" w:rsidRPr="00776C4F" w:rsidRDefault="00776C4F" w:rsidP="00776C4F">
      <w:pPr>
        <w:spacing w:after="0" w:line="240" w:lineRule="auto"/>
        <w:rPr>
          <w:rFonts w:ascii="Arial" w:eastAsia="Times New Roman" w:hAnsi="Arial" w:cs="Arial"/>
          <w:lang w:val="it-IT"/>
        </w:rPr>
      </w:pPr>
      <w:r w:rsidRPr="00776C4F">
        <w:rPr>
          <w:rFonts w:ascii="Arial" w:eastAsia="Times New Roman" w:hAnsi="Arial" w:cs="Arial"/>
          <w:lang w:val="it-IT"/>
        </w:rPr>
        <w:t>Evaluarea documentelor și eliberarea deciziei CNRED se realizează în termen de maximum 30 de zile lucrătoare de la data înregistrării dosarului complet.</w:t>
      </w:r>
    </w:p>
    <w:p w:rsidR="00776C4F" w:rsidRPr="00776C4F" w:rsidRDefault="00776C4F" w:rsidP="00776C4F">
      <w:pPr>
        <w:spacing w:after="0" w:line="240" w:lineRule="auto"/>
        <w:ind w:right="122"/>
        <w:rPr>
          <w:rFonts w:ascii="Arial" w:eastAsia="Times New Roman" w:hAnsi="Arial" w:cs="Arial"/>
          <w:lang w:val="it-IT"/>
        </w:rPr>
      </w:pPr>
      <w:r w:rsidRPr="00776C4F">
        <w:rPr>
          <w:rFonts w:ascii="Arial" w:eastAsia="Times New Roman" w:hAnsi="Arial" w:cs="Arial"/>
          <w:lang w:val="it-IT"/>
        </w:rPr>
        <w:t>Acest termen se poate prelungi în mod corespunzător în cazul efectuării unor verificări suplimentare sau consultarea unor experți externi.</w:t>
      </w:r>
    </w:p>
    <w:p w:rsidR="00776C4F" w:rsidRPr="00776C4F" w:rsidRDefault="00776C4F" w:rsidP="00776C4F">
      <w:pPr>
        <w:spacing w:after="0" w:line="240" w:lineRule="auto"/>
        <w:rPr>
          <w:rFonts w:ascii="Arial" w:eastAsia="Times New Roman" w:hAnsi="Arial" w:cs="Arial"/>
          <w:b/>
          <w:lang w:val="it-IT"/>
        </w:rPr>
      </w:pPr>
    </w:p>
    <w:p w:rsidR="00776C4F" w:rsidRPr="00776C4F" w:rsidRDefault="00776C4F" w:rsidP="00776C4F">
      <w:pPr>
        <w:spacing w:after="0" w:line="240" w:lineRule="auto"/>
        <w:rPr>
          <w:rFonts w:ascii="Arial" w:eastAsia="Times New Roman" w:hAnsi="Arial" w:cs="Arial"/>
          <w:b/>
          <w:lang w:val="en-US"/>
        </w:rPr>
      </w:pPr>
      <w:r w:rsidRPr="00776C4F">
        <w:rPr>
          <w:rFonts w:ascii="Arial" w:eastAsia="Times New Roman" w:hAnsi="Arial" w:cs="Arial"/>
          <w:b/>
          <w:lang w:val="en-US"/>
        </w:rPr>
        <w:t>Eliberare atestat</w:t>
      </w:r>
    </w:p>
    <w:p w:rsidR="00776C4F" w:rsidRPr="00776C4F" w:rsidRDefault="00776C4F" w:rsidP="00776C4F">
      <w:pPr>
        <w:widowControl w:val="0"/>
        <w:numPr>
          <w:ilvl w:val="1"/>
          <w:numId w:val="3"/>
        </w:numPr>
        <w:tabs>
          <w:tab w:val="left" w:pos="833"/>
          <w:tab w:val="left" w:pos="834"/>
        </w:tabs>
        <w:autoSpaceDE w:val="0"/>
        <w:autoSpaceDN w:val="0"/>
        <w:spacing w:after="0" w:line="252" w:lineRule="exact"/>
        <w:rPr>
          <w:rFonts w:ascii="Arial" w:eastAsia="Times New Roman" w:hAnsi="Arial" w:cs="Arial"/>
          <w:b/>
          <w:lang w:eastAsia="ro-RO"/>
        </w:rPr>
      </w:pPr>
      <w:r w:rsidRPr="00776C4F">
        <w:rPr>
          <w:rFonts w:ascii="Arial" w:eastAsia="Times New Roman" w:hAnsi="Arial" w:cs="Arial"/>
          <w:b/>
          <w:lang w:eastAsia="ro-RO"/>
        </w:rPr>
        <w:t xml:space="preserve">la </w:t>
      </w:r>
      <w:hyperlink r:id="rId18">
        <w:r w:rsidRPr="00776C4F">
          <w:rPr>
            <w:rFonts w:ascii="Arial" w:eastAsia="Times New Roman" w:hAnsi="Arial" w:cs="Arial"/>
            <w:b/>
            <w:lang w:eastAsia="ro-RO"/>
          </w:rPr>
          <w:t>sediul</w:t>
        </w:r>
        <w:r w:rsidRPr="00776C4F">
          <w:rPr>
            <w:rFonts w:ascii="Arial" w:eastAsia="Times New Roman" w:hAnsi="Arial" w:cs="Arial"/>
            <w:b/>
            <w:spacing w:val="-2"/>
            <w:lang w:eastAsia="ro-RO"/>
          </w:rPr>
          <w:t xml:space="preserve"> </w:t>
        </w:r>
        <w:r w:rsidRPr="00776C4F">
          <w:rPr>
            <w:rFonts w:ascii="Arial" w:eastAsia="Times New Roman" w:hAnsi="Arial" w:cs="Arial"/>
            <w:b/>
            <w:lang w:eastAsia="ro-RO"/>
          </w:rPr>
          <w:t>universității</w:t>
        </w:r>
      </w:hyperlink>
    </w:p>
    <w:p w:rsidR="00776C4F" w:rsidRPr="00776C4F" w:rsidRDefault="00776C4F" w:rsidP="00776C4F">
      <w:pPr>
        <w:spacing w:after="0" w:line="240" w:lineRule="auto"/>
        <w:ind w:left="112"/>
        <w:rPr>
          <w:rFonts w:ascii="Arial" w:eastAsia="Times New Roman" w:hAnsi="Arial" w:cs="Arial"/>
          <w:b/>
          <w:lang w:val="en-US"/>
        </w:rPr>
      </w:pPr>
      <w:r w:rsidRPr="00776C4F">
        <w:rPr>
          <w:rFonts w:ascii="Arial" w:eastAsia="Times New Roman" w:hAnsi="Arial" w:cs="Arial"/>
          <w:b/>
          <w:lang w:val="en-US"/>
        </w:rPr>
        <w:t>Eliberare duplicat</w:t>
      </w:r>
    </w:p>
    <w:p w:rsidR="00776C4F" w:rsidRPr="00776C4F" w:rsidRDefault="00776C4F" w:rsidP="00776C4F">
      <w:pPr>
        <w:spacing w:after="0" w:line="240" w:lineRule="auto"/>
        <w:rPr>
          <w:rFonts w:ascii="Arial" w:eastAsia="Times New Roman" w:hAnsi="Arial" w:cs="Arial"/>
          <w:lang w:val="it-IT"/>
        </w:rPr>
      </w:pPr>
      <w:r w:rsidRPr="00776C4F">
        <w:rPr>
          <w:rFonts w:ascii="Arial" w:eastAsia="Times New Roman" w:hAnsi="Arial" w:cs="Arial"/>
          <w:lang w:val="it-IT"/>
        </w:rPr>
        <w:t>În cazul pierderii, distrugerii complete sau deteriorării atestatului de echivalare, se poate elibera un duplicat.</w:t>
      </w:r>
    </w:p>
    <w:p w:rsidR="00776C4F" w:rsidRPr="00776C4F" w:rsidRDefault="00776C4F" w:rsidP="00776C4F">
      <w:pPr>
        <w:spacing w:after="0" w:line="240" w:lineRule="auto"/>
        <w:ind w:right="113"/>
        <w:jc w:val="both"/>
        <w:rPr>
          <w:rFonts w:ascii="Arial" w:eastAsia="Times New Roman" w:hAnsi="Arial" w:cs="Arial"/>
          <w:lang w:val="it-IT"/>
        </w:rPr>
      </w:pPr>
      <w:r w:rsidRPr="00776C4F">
        <w:rPr>
          <w:rFonts w:ascii="Arial" w:eastAsia="Times New Roman" w:hAnsi="Arial" w:cs="Arial"/>
          <w:lang w:val="it-IT"/>
        </w:rPr>
        <w:t>Pentru eliberarea duplicatului, se depun: cerere; declarație notarială cu privire la pierderea, distrugerea sau deteriorarea atestatului; actul de identitate - copie; actul de studii care a fost echivalat - copie; alte documente, dacă este cazul.</w:t>
      </w:r>
    </w:p>
    <w:p w:rsidR="00776C4F" w:rsidRPr="00776C4F" w:rsidRDefault="00776C4F" w:rsidP="00776C4F">
      <w:pPr>
        <w:spacing w:after="0" w:line="240" w:lineRule="auto"/>
        <w:rPr>
          <w:rFonts w:ascii="Arial" w:eastAsia="Times New Roman" w:hAnsi="Arial" w:cs="Arial"/>
          <w:b/>
          <w:lang w:val="it-IT"/>
        </w:rPr>
      </w:pPr>
    </w:p>
    <w:p w:rsidR="00776C4F" w:rsidRPr="00776C4F" w:rsidRDefault="00776C4F" w:rsidP="00776C4F">
      <w:pPr>
        <w:spacing w:after="0" w:line="240" w:lineRule="auto"/>
        <w:rPr>
          <w:rFonts w:ascii="Arial" w:eastAsia="Times New Roman" w:hAnsi="Arial" w:cs="Arial"/>
          <w:b/>
          <w:lang w:val="it-IT"/>
        </w:rPr>
      </w:pPr>
      <w:r w:rsidRPr="00776C4F">
        <w:rPr>
          <w:rFonts w:ascii="Arial" w:eastAsia="Times New Roman" w:hAnsi="Arial" w:cs="Arial"/>
          <w:b/>
          <w:lang w:val="it-IT"/>
        </w:rPr>
        <w:t>Procedura de contestare</w:t>
      </w: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r w:rsidRPr="00776C4F">
        <w:rPr>
          <w:rFonts w:ascii="Arial" w:eastAsia="Times New Roman" w:hAnsi="Arial" w:cs="Arial"/>
          <w:lang w:eastAsia="ro-RO"/>
        </w:rPr>
        <w:t>Contestațiile se depun, la registratura M.E.C., în termen de 45 de zile lucrătoare de la data eliberării atestatului de recunoaștere/echivalare și, respectiv, de la data luării la cunoștință a motivelor nerecunoașterii. Termenul de rezolvare a contestațiilor este de 60 zile lucrătoare de la înregistrarea lor la CNRED. Termenul de soluționare se poate prelungi în cazuri justificate, solicitantul fiind anunțat în scris, prin servicii poștale sau poștă electronică.</w:t>
      </w: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r w:rsidRPr="00776C4F">
        <w:rPr>
          <w:rFonts w:ascii="Arial" w:eastAsia="Times New Roman" w:hAnsi="Arial" w:cs="Arial"/>
          <w:lang w:eastAsia="ro-RO"/>
        </w:rPr>
        <w:t>Gabriela LEȚCAI, consilier</w:t>
      </w:r>
    </w:p>
    <w:p w:rsidR="00776C4F" w:rsidRPr="00776C4F" w:rsidRDefault="00776C4F" w:rsidP="00776C4F">
      <w:pPr>
        <w:spacing w:after="0" w:line="240" w:lineRule="auto"/>
        <w:ind w:right="5883"/>
        <w:rPr>
          <w:rFonts w:ascii="Arial" w:eastAsia="Times New Roman" w:hAnsi="Arial" w:cs="Arial"/>
          <w:lang w:val="it-IT"/>
        </w:rPr>
      </w:pPr>
      <w:r w:rsidRPr="00776C4F">
        <w:rPr>
          <w:rFonts w:ascii="Arial" w:eastAsia="Times New Roman" w:hAnsi="Arial" w:cs="Arial"/>
          <w:lang w:val="it-IT"/>
        </w:rPr>
        <w:t xml:space="preserve">Adresa e-mail: </w:t>
      </w:r>
      <w:hyperlink r:id="rId19">
        <w:r w:rsidRPr="00776C4F">
          <w:rPr>
            <w:rFonts w:ascii="Arial" w:eastAsia="Times New Roman" w:hAnsi="Arial" w:cs="Arial"/>
            <w:u w:val="single" w:color="3379B7"/>
            <w:lang w:val="it-IT"/>
          </w:rPr>
          <w:t>gabriela.letcai@edu.gov.ro</w:t>
        </w:r>
      </w:hyperlink>
      <w:r w:rsidRPr="00776C4F">
        <w:rPr>
          <w:rFonts w:ascii="Arial" w:eastAsia="Times New Roman" w:hAnsi="Arial" w:cs="Arial"/>
          <w:lang w:val="it-IT"/>
        </w:rPr>
        <w:t xml:space="preserve"> Telefon: 021 405 56 40, Fax: 021 313 10</w:t>
      </w:r>
      <w:r w:rsidRPr="00776C4F">
        <w:rPr>
          <w:rFonts w:ascii="Arial" w:eastAsia="Times New Roman" w:hAnsi="Arial" w:cs="Arial"/>
          <w:spacing w:val="-7"/>
          <w:lang w:val="it-IT"/>
        </w:rPr>
        <w:t xml:space="preserve"> </w:t>
      </w:r>
      <w:r w:rsidRPr="00776C4F">
        <w:rPr>
          <w:rFonts w:ascii="Arial" w:eastAsia="Times New Roman" w:hAnsi="Arial" w:cs="Arial"/>
          <w:lang w:val="it-IT"/>
        </w:rPr>
        <w:t>13</w:t>
      </w: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r w:rsidRPr="00776C4F">
        <w:rPr>
          <w:rFonts w:ascii="Arial" w:eastAsia="Times New Roman" w:hAnsi="Arial" w:cs="Arial"/>
          <w:b/>
          <w:lang w:eastAsia="ro-RO"/>
        </w:rPr>
        <w:t xml:space="preserve">Florin Alexandru GRIGORE, consilier </w:t>
      </w:r>
      <w:r w:rsidRPr="00776C4F">
        <w:rPr>
          <w:rFonts w:ascii="Arial" w:eastAsia="Times New Roman" w:hAnsi="Arial" w:cs="Arial"/>
          <w:lang w:eastAsia="ro-RO"/>
        </w:rPr>
        <w:t xml:space="preserve">Adresa e-mail: </w:t>
      </w:r>
      <w:hyperlink r:id="rId20">
        <w:r w:rsidRPr="00776C4F">
          <w:rPr>
            <w:rFonts w:ascii="Arial" w:eastAsia="Times New Roman" w:hAnsi="Arial" w:cs="Arial"/>
            <w:u w:val="single" w:color="3379B7"/>
            <w:lang w:eastAsia="ro-RO"/>
          </w:rPr>
          <w:t>florin.grigore@edu.gov.ro</w:t>
        </w:r>
      </w:hyperlink>
      <w:r w:rsidRPr="00776C4F">
        <w:rPr>
          <w:rFonts w:ascii="Arial" w:eastAsia="Times New Roman" w:hAnsi="Arial" w:cs="Arial"/>
          <w:lang w:eastAsia="ro-RO"/>
        </w:rPr>
        <w:t xml:space="preserve"> </w:t>
      </w: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r w:rsidRPr="00776C4F">
        <w:rPr>
          <w:rFonts w:ascii="Arial" w:eastAsia="Times New Roman" w:hAnsi="Arial" w:cs="Arial"/>
          <w:lang w:eastAsia="ro-RO"/>
        </w:rPr>
        <w:t>Telefon: 021 405 63 43, Fax: 021 313 10</w:t>
      </w:r>
      <w:r w:rsidRPr="00776C4F">
        <w:rPr>
          <w:rFonts w:ascii="Arial" w:eastAsia="Times New Roman" w:hAnsi="Arial" w:cs="Arial"/>
          <w:spacing w:val="-7"/>
          <w:lang w:eastAsia="ro-RO"/>
        </w:rPr>
        <w:t xml:space="preserve"> </w:t>
      </w:r>
      <w:r w:rsidRPr="00776C4F">
        <w:rPr>
          <w:rFonts w:ascii="Arial" w:eastAsia="Times New Roman" w:hAnsi="Arial" w:cs="Arial"/>
          <w:lang w:eastAsia="ro-RO"/>
        </w:rPr>
        <w:t>13</w:t>
      </w: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p>
    <w:p w:rsidR="00776C4F" w:rsidRPr="00776C4F" w:rsidRDefault="00776C4F" w:rsidP="00776C4F">
      <w:pPr>
        <w:widowControl w:val="0"/>
        <w:tabs>
          <w:tab w:val="left" w:pos="426"/>
        </w:tabs>
        <w:autoSpaceDE w:val="0"/>
        <w:autoSpaceDN w:val="0"/>
        <w:spacing w:after="0" w:line="240" w:lineRule="auto"/>
        <w:ind w:right="113"/>
        <w:jc w:val="both"/>
        <w:rPr>
          <w:rFonts w:ascii="Arial" w:eastAsia="Times New Roman" w:hAnsi="Arial" w:cs="Arial"/>
          <w:lang w:eastAsia="ro-RO"/>
        </w:rPr>
      </w:pPr>
    </w:p>
    <w:p w:rsidR="00BC4841" w:rsidRDefault="00EE4949" w:rsidP="00776C4F"/>
    <w:sectPr w:rsidR="00BC4841" w:rsidSect="00226C94">
      <w:head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949" w:rsidRDefault="00EE4949" w:rsidP="00776C4F">
      <w:pPr>
        <w:spacing w:after="0" w:line="240" w:lineRule="auto"/>
      </w:pPr>
      <w:r>
        <w:separator/>
      </w:r>
    </w:p>
  </w:endnote>
  <w:endnote w:type="continuationSeparator" w:id="0">
    <w:p w:rsidR="00EE4949" w:rsidRDefault="00EE4949" w:rsidP="00776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949" w:rsidRDefault="00EE4949" w:rsidP="00776C4F">
      <w:pPr>
        <w:spacing w:after="0" w:line="240" w:lineRule="auto"/>
      </w:pPr>
      <w:r>
        <w:separator/>
      </w:r>
    </w:p>
  </w:footnote>
  <w:footnote w:type="continuationSeparator" w:id="0">
    <w:p w:rsidR="00EE4949" w:rsidRDefault="00EE4949" w:rsidP="00776C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4F" w:rsidRPr="00776C4F" w:rsidRDefault="00776C4F" w:rsidP="00776C4F">
    <w:pPr>
      <w:pStyle w:val="Header"/>
      <w:jc w:val="right"/>
      <w:rPr>
        <w:rFonts w:ascii="Arial" w:hAnsi="Arial" w:cs="Arial"/>
        <w:color w:val="00B0F0"/>
      </w:rPr>
    </w:pPr>
    <w:r w:rsidRPr="00776C4F">
      <w:rPr>
        <w:rFonts w:ascii="Arial" w:hAnsi="Arial" w:cs="Arial"/>
        <w:color w:val="00B0F0"/>
      </w:rPr>
      <w:t xml:space="preserve">F.R.68.08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36C25"/>
    <w:multiLevelType w:val="hybridMultilevel"/>
    <w:tmpl w:val="2E060E98"/>
    <w:lvl w:ilvl="0" w:tplc="566A9D28">
      <w:start w:val="1"/>
      <w:numFmt w:val="decimal"/>
      <w:lvlText w:val="%1."/>
      <w:lvlJc w:val="left"/>
      <w:pPr>
        <w:ind w:left="359" w:hanging="248"/>
      </w:pPr>
      <w:rPr>
        <w:rFonts w:hint="default"/>
        <w:b/>
        <w:bCs/>
        <w:spacing w:val="-1"/>
        <w:w w:val="100"/>
        <w:lang w:val="ro-RO" w:eastAsia="ro-RO" w:bidi="ro-RO"/>
      </w:rPr>
    </w:lvl>
    <w:lvl w:ilvl="1" w:tplc="A198BD8E">
      <w:numFmt w:val="bullet"/>
      <w:lvlText w:val=""/>
      <w:lvlJc w:val="left"/>
      <w:pPr>
        <w:ind w:left="833" w:hanging="360"/>
      </w:pPr>
      <w:rPr>
        <w:rFonts w:ascii="Symbol" w:eastAsia="Symbol" w:hAnsi="Symbol" w:cs="Symbol" w:hint="default"/>
        <w:w w:val="99"/>
        <w:sz w:val="20"/>
        <w:szCs w:val="20"/>
        <w:lang w:val="ro-RO" w:eastAsia="ro-RO" w:bidi="ro-RO"/>
      </w:rPr>
    </w:lvl>
    <w:lvl w:ilvl="2" w:tplc="69101D46">
      <w:numFmt w:val="bullet"/>
      <w:lvlText w:val="•"/>
      <w:lvlJc w:val="left"/>
      <w:pPr>
        <w:ind w:left="1889" w:hanging="360"/>
      </w:pPr>
      <w:rPr>
        <w:rFonts w:hint="default"/>
        <w:lang w:val="ro-RO" w:eastAsia="ro-RO" w:bidi="ro-RO"/>
      </w:rPr>
    </w:lvl>
    <w:lvl w:ilvl="3" w:tplc="9138804C">
      <w:numFmt w:val="bullet"/>
      <w:lvlText w:val="•"/>
      <w:lvlJc w:val="left"/>
      <w:pPr>
        <w:ind w:left="2939" w:hanging="360"/>
      </w:pPr>
      <w:rPr>
        <w:rFonts w:hint="default"/>
        <w:lang w:val="ro-RO" w:eastAsia="ro-RO" w:bidi="ro-RO"/>
      </w:rPr>
    </w:lvl>
    <w:lvl w:ilvl="4" w:tplc="604469EC">
      <w:numFmt w:val="bullet"/>
      <w:lvlText w:val="•"/>
      <w:lvlJc w:val="left"/>
      <w:pPr>
        <w:ind w:left="3988" w:hanging="360"/>
      </w:pPr>
      <w:rPr>
        <w:rFonts w:hint="default"/>
        <w:lang w:val="ro-RO" w:eastAsia="ro-RO" w:bidi="ro-RO"/>
      </w:rPr>
    </w:lvl>
    <w:lvl w:ilvl="5" w:tplc="DDF829F6">
      <w:numFmt w:val="bullet"/>
      <w:lvlText w:val="•"/>
      <w:lvlJc w:val="left"/>
      <w:pPr>
        <w:ind w:left="5038" w:hanging="360"/>
      </w:pPr>
      <w:rPr>
        <w:rFonts w:hint="default"/>
        <w:lang w:val="ro-RO" w:eastAsia="ro-RO" w:bidi="ro-RO"/>
      </w:rPr>
    </w:lvl>
    <w:lvl w:ilvl="6" w:tplc="403A7EF0">
      <w:numFmt w:val="bullet"/>
      <w:lvlText w:val="•"/>
      <w:lvlJc w:val="left"/>
      <w:pPr>
        <w:ind w:left="6088" w:hanging="360"/>
      </w:pPr>
      <w:rPr>
        <w:rFonts w:hint="default"/>
        <w:lang w:val="ro-RO" w:eastAsia="ro-RO" w:bidi="ro-RO"/>
      </w:rPr>
    </w:lvl>
    <w:lvl w:ilvl="7" w:tplc="3626A4C6">
      <w:numFmt w:val="bullet"/>
      <w:lvlText w:val="•"/>
      <w:lvlJc w:val="left"/>
      <w:pPr>
        <w:ind w:left="7137" w:hanging="360"/>
      </w:pPr>
      <w:rPr>
        <w:rFonts w:hint="default"/>
        <w:lang w:val="ro-RO" w:eastAsia="ro-RO" w:bidi="ro-RO"/>
      </w:rPr>
    </w:lvl>
    <w:lvl w:ilvl="8" w:tplc="CA7454DC">
      <w:numFmt w:val="bullet"/>
      <w:lvlText w:val="•"/>
      <w:lvlJc w:val="left"/>
      <w:pPr>
        <w:ind w:left="8187" w:hanging="360"/>
      </w:pPr>
      <w:rPr>
        <w:rFonts w:hint="default"/>
        <w:lang w:val="ro-RO" w:eastAsia="ro-RO" w:bidi="ro-RO"/>
      </w:rPr>
    </w:lvl>
  </w:abstractNum>
  <w:abstractNum w:abstractNumId="1">
    <w:nsid w:val="4DC53D6A"/>
    <w:multiLevelType w:val="hybridMultilevel"/>
    <w:tmpl w:val="0420842E"/>
    <w:lvl w:ilvl="0" w:tplc="6DD8715C">
      <w:start w:val="1"/>
      <w:numFmt w:val="decimal"/>
      <w:lvlText w:val="%1."/>
      <w:lvlJc w:val="left"/>
      <w:pPr>
        <w:ind w:left="112" w:hanging="324"/>
      </w:pPr>
      <w:rPr>
        <w:rFonts w:ascii="Arial" w:eastAsia="Arial" w:hAnsi="Arial" w:cs="Arial" w:hint="default"/>
        <w:w w:val="100"/>
        <w:sz w:val="22"/>
        <w:szCs w:val="22"/>
        <w:lang w:val="ro-RO" w:eastAsia="ro-RO" w:bidi="ro-RO"/>
      </w:rPr>
    </w:lvl>
    <w:lvl w:ilvl="1" w:tplc="6FEC237A">
      <w:numFmt w:val="bullet"/>
      <w:lvlText w:val=""/>
      <w:lvlJc w:val="left"/>
      <w:pPr>
        <w:ind w:left="833" w:hanging="360"/>
      </w:pPr>
      <w:rPr>
        <w:rFonts w:hint="default"/>
        <w:w w:val="99"/>
        <w:lang w:val="ro-RO" w:eastAsia="ro-RO" w:bidi="ro-RO"/>
      </w:rPr>
    </w:lvl>
    <w:lvl w:ilvl="2" w:tplc="54E64CD2">
      <w:numFmt w:val="bullet"/>
      <w:lvlText w:val="•"/>
      <w:lvlJc w:val="left"/>
      <w:pPr>
        <w:ind w:left="1889" w:hanging="360"/>
      </w:pPr>
      <w:rPr>
        <w:rFonts w:hint="default"/>
        <w:lang w:val="ro-RO" w:eastAsia="ro-RO" w:bidi="ro-RO"/>
      </w:rPr>
    </w:lvl>
    <w:lvl w:ilvl="3" w:tplc="815C4CF4">
      <w:numFmt w:val="bullet"/>
      <w:lvlText w:val="•"/>
      <w:lvlJc w:val="left"/>
      <w:pPr>
        <w:ind w:left="2939" w:hanging="360"/>
      </w:pPr>
      <w:rPr>
        <w:rFonts w:hint="default"/>
        <w:lang w:val="ro-RO" w:eastAsia="ro-RO" w:bidi="ro-RO"/>
      </w:rPr>
    </w:lvl>
    <w:lvl w:ilvl="4" w:tplc="879CF6EA">
      <w:numFmt w:val="bullet"/>
      <w:lvlText w:val="•"/>
      <w:lvlJc w:val="left"/>
      <w:pPr>
        <w:ind w:left="3988" w:hanging="360"/>
      </w:pPr>
      <w:rPr>
        <w:rFonts w:hint="default"/>
        <w:lang w:val="ro-RO" w:eastAsia="ro-RO" w:bidi="ro-RO"/>
      </w:rPr>
    </w:lvl>
    <w:lvl w:ilvl="5" w:tplc="EFF2DF56">
      <w:numFmt w:val="bullet"/>
      <w:lvlText w:val="•"/>
      <w:lvlJc w:val="left"/>
      <w:pPr>
        <w:ind w:left="5038" w:hanging="360"/>
      </w:pPr>
      <w:rPr>
        <w:rFonts w:hint="default"/>
        <w:lang w:val="ro-RO" w:eastAsia="ro-RO" w:bidi="ro-RO"/>
      </w:rPr>
    </w:lvl>
    <w:lvl w:ilvl="6" w:tplc="6A0260DE">
      <w:numFmt w:val="bullet"/>
      <w:lvlText w:val="•"/>
      <w:lvlJc w:val="left"/>
      <w:pPr>
        <w:ind w:left="6088" w:hanging="360"/>
      </w:pPr>
      <w:rPr>
        <w:rFonts w:hint="default"/>
        <w:lang w:val="ro-RO" w:eastAsia="ro-RO" w:bidi="ro-RO"/>
      </w:rPr>
    </w:lvl>
    <w:lvl w:ilvl="7" w:tplc="7B366A8E">
      <w:numFmt w:val="bullet"/>
      <w:lvlText w:val="•"/>
      <w:lvlJc w:val="left"/>
      <w:pPr>
        <w:ind w:left="7137" w:hanging="360"/>
      </w:pPr>
      <w:rPr>
        <w:rFonts w:hint="default"/>
        <w:lang w:val="ro-RO" w:eastAsia="ro-RO" w:bidi="ro-RO"/>
      </w:rPr>
    </w:lvl>
    <w:lvl w:ilvl="8" w:tplc="39B8BA7C">
      <w:numFmt w:val="bullet"/>
      <w:lvlText w:val="•"/>
      <w:lvlJc w:val="left"/>
      <w:pPr>
        <w:ind w:left="8187" w:hanging="360"/>
      </w:pPr>
      <w:rPr>
        <w:rFonts w:hint="default"/>
        <w:lang w:val="ro-RO" w:eastAsia="ro-RO" w:bidi="ro-RO"/>
      </w:rPr>
    </w:lvl>
  </w:abstractNum>
  <w:abstractNum w:abstractNumId="2">
    <w:nsid w:val="65873CE6"/>
    <w:multiLevelType w:val="hybridMultilevel"/>
    <w:tmpl w:val="E4B6CC16"/>
    <w:lvl w:ilvl="0" w:tplc="16761C7A">
      <w:numFmt w:val="bullet"/>
      <w:lvlText w:val="*"/>
      <w:lvlJc w:val="left"/>
      <w:pPr>
        <w:ind w:left="112" w:hanging="183"/>
      </w:pPr>
      <w:rPr>
        <w:rFonts w:ascii="Arial" w:eastAsia="Arial" w:hAnsi="Arial" w:cs="Arial" w:hint="default"/>
        <w:w w:val="100"/>
        <w:sz w:val="22"/>
        <w:szCs w:val="22"/>
        <w:lang w:val="ro-RO" w:eastAsia="ro-RO" w:bidi="ro-RO"/>
      </w:rPr>
    </w:lvl>
    <w:lvl w:ilvl="1" w:tplc="F02C7A26">
      <w:numFmt w:val="bullet"/>
      <w:lvlText w:val="•"/>
      <w:lvlJc w:val="left"/>
      <w:pPr>
        <w:ind w:left="1136" w:hanging="183"/>
      </w:pPr>
      <w:rPr>
        <w:rFonts w:hint="default"/>
        <w:lang w:val="ro-RO" w:eastAsia="ro-RO" w:bidi="ro-RO"/>
      </w:rPr>
    </w:lvl>
    <w:lvl w:ilvl="2" w:tplc="7DDCC928">
      <w:numFmt w:val="bullet"/>
      <w:lvlText w:val="•"/>
      <w:lvlJc w:val="left"/>
      <w:pPr>
        <w:ind w:left="2153" w:hanging="183"/>
      </w:pPr>
      <w:rPr>
        <w:rFonts w:hint="default"/>
        <w:lang w:val="ro-RO" w:eastAsia="ro-RO" w:bidi="ro-RO"/>
      </w:rPr>
    </w:lvl>
    <w:lvl w:ilvl="3" w:tplc="9BA8F118">
      <w:numFmt w:val="bullet"/>
      <w:lvlText w:val="•"/>
      <w:lvlJc w:val="left"/>
      <w:pPr>
        <w:ind w:left="3169" w:hanging="183"/>
      </w:pPr>
      <w:rPr>
        <w:rFonts w:hint="default"/>
        <w:lang w:val="ro-RO" w:eastAsia="ro-RO" w:bidi="ro-RO"/>
      </w:rPr>
    </w:lvl>
    <w:lvl w:ilvl="4" w:tplc="C5EED5A4">
      <w:numFmt w:val="bullet"/>
      <w:lvlText w:val="•"/>
      <w:lvlJc w:val="left"/>
      <w:pPr>
        <w:ind w:left="4186" w:hanging="183"/>
      </w:pPr>
      <w:rPr>
        <w:rFonts w:hint="default"/>
        <w:lang w:val="ro-RO" w:eastAsia="ro-RO" w:bidi="ro-RO"/>
      </w:rPr>
    </w:lvl>
    <w:lvl w:ilvl="5" w:tplc="6F381940">
      <w:numFmt w:val="bullet"/>
      <w:lvlText w:val="•"/>
      <w:lvlJc w:val="left"/>
      <w:pPr>
        <w:ind w:left="5203" w:hanging="183"/>
      </w:pPr>
      <w:rPr>
        <w:rFonts w:hint="default"/>
        <w:lang w:val="ro-RO" w:eastAsia="ro-RO" w:bidi="ro-RO"/>
      </w:rPr>
    </w:lvl>
    <w:lvl w:ilvl="6" w:tplc="10144C98">
      <w:numFmt w:val="bullet"/>
      <w:lvlText w:val="•"/>
      <w:lvlJc w:val="left"/>
      <w:pPr>
        <w:ind w:left="6219" w:hanging="183"/>
      </w:pPr>
      <w:rPr>
        <w:rFonts w:hint="default"/>
        <w:lang w:val="ro-RO" w:eastAsia="ro-RO" w:bidi="ro-RO"/>
      </w:rPr>
    </w:lvl>
    <w:lvl w:ilvl="7" w:tplc="B6DA3C9C">
      <w:numFmt w:val="bullet"/>
      <w:lvlText w:val="•"/>
      <w:lvlJc w:val="left"/>
      <w:pPr>
        <w:ind w:left="7236" w:hanging="183"/>
      </w:pPr>
      <w:rPr>
        <w:rFonts w:hint="default"/>
        <w:lang w:val="ro-RO" w:eastAsia="ro-RO" w:bidi="ro-RO"/>
      </w:rPr>
    </w:lvl>
    <w:lvl w:ilvl="8" w:tplc="7D56C7B2">
      <w:numFmt w:val="bullet"/>
      <w:lvlText w:val="•"/>
      <w:lvlJc w:val="left"/>
      <w:pPr>
        <w:ind w:left="8253" w:hanging="183"/>
      </w:pPr>
      <w:rPr>
        <w:rFonts w:hint="default"/>
        <w:lang w:val="ro-RO" w:eastAsia="ro-RO" w:bidi="ro-RO"/>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76C4F"/>
    <w:rsid w:val="00226C94"/>
    <w:rsid w:val="006B6FF8"/>
    <w:rsid w:val="00776C4F"/>
    <w:rsid w:val="008D5324"/>
    <w:rsid w:val="00974A35"/>
    <w:rsid w:val="00C80B98"/>
    <w:rsid w:val="00CC2E3E"/>
    <w:rsid w:val="00EE494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C4F"/>
  </w:style>
  <w:style w:type="paragraph" w:styleId="Footer">
    <w:name w:val="footer"/>
    <w:basedOn w:val="Normal"/>
    <w:link w:val="FooterChar"/>
    <w:uiPriority w:val="99"/>
    <w:unhideWhenUsed/>
    <w:rsid w:val="00776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C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red.edu.ro/sites/default/files/Formulare%20MEN/FR/11a_cerere-recunoastere-studii-cetateni-europeni-admitere-licenta_2021_fr.doc" TargetMode="External"/><Relationship Id="rId13" Type="http://schemas.openxmlformats.org/officeDocument/2006/relationships/hyperlink" Target="https://www.hcch.net/en/instruments/conventions/status-table/?cid=41" TargetMode="External"/><Relationship Id="rId18" Type="http://schemas.openxmlformats.org/officeDocument/2006/relationships/hyperlink" Target="https://www.cnred.edu.ro/ro/institutii-de-invatamant-superior-in-Romani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nred.edu.ro/sites/default/files/Formulare%20MEN/EN/11a_cerere-recunoastere-studii-cetateni-europeni-admitere-licenta_2021_en.doc" TargetMode="External"/><Relationship Id="rId12" Type="http://schemas.openxmlformats.org/officeDocument/2006/relationships/hyperlink" Target="https://mecc.gov.md/ro/content/autentificarea-si-recunoasterea-actelor-de-studii" TargetMode="External"/><Relationship Id="rId17" Type="http://schemas.openxmlformats.org/officeDocument/2006/relationships/hyperlink" Target="https://www.mae.ro/node/6869" TargetMode="External"/><Relationship Id="rId2" Type="http://schemas.openxmlformats.org/officeDocument/2006/relationships/styles" Target="styles.xml"/><Relationship Id="rId16" Type="http://schemas.openxmlformats.org/officeDocument/2006/relationships/hyperlink" Target="https://www.hcch.net/en/instruments/conventions/authorities1/?cid=41" TargetMode="External"/><Relationship Id="rId20" Type="http://schemas.openxmlformats.org/officeDocument/2006/relationships/hyperlink" Target="mailto:florin.grigore@edu.gov.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cc.gov.md/ro/content/autentificarea-si-recunoasterea-actelor-de-studii" TargetMode="External"/><Relationship Id="rId5" Type="http://schemas.openxmlformats.org/officeDocument/2006/relationships/footnotes" Target="footnotes.xml"/><Relationship Id="rId15" Type="http://schemas.openxmlformats.org/officeDocument/2006/relationships/hyperlink" Target="https://www.hcch.net/en/instruments/conventions/authorities1/?cid=41" TargetMode="External"/><Relationship Id="rId23" Type="http://schemas.openxmlformats.org/officeDocument/2006/relationships/theme" Target="theme/theme1.xml"/><Relationship Id="rId10" Type="http://schemas.openxmlformats.org/officeDocument/2006/relationships/hyperlink" Target="https://ctice.md/verif/" TargetMode="External"/><Relationship Id="rId19" Type="http://schemas.openxmlformats.org/officeDocument/2006/relationships/hyperlink" Target="mailto:gabriela.letcai@edu.gov.ro" TargetMode="External"/><Relationship Id="rId4" Type="http://schemas.openxmlformats.org/officeDocument/2006/relationships/webSettings" Target="webSettings.xml"/><Relationship Id="rId9" Type="http://schemas.openxmlformats.org/officeDocument/2006/relationships/hyperlink" Target="https://ctice.md/verif/" TargetMode="External"/><Relationship Id="rId14" Type="http://schemas.openxmlformats.org/officeDocument/2006/relationships/hyperlink" Target="https://www.hcch.net/en/instruments/conventions/specialised-sections/apostille"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5316</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2026-02-09T10:58:00Z</dcterms:created>
  <dcterms:modified xsi:type="dcterms:W3CDTF">2026-02-09T10:58:00Z</dcterms:modified>
</cp:coreProperties>
</file>