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B1" w:rsidRPr="00210AF1" w:rsidRDefault="00796DB1" w:rsidP="00796DB1">
      <w:pPr>
        <w:ind w:left="0" w:hanging="2"/>
        <w:rPr>
          <w:sz w:val="24"/>
          <w:szCs w:val="24"/>
          <w:lang w:val="ro-RO"/>
        </w:rPr>
      </w:pPr>
      <w:bookmarkStart w:id="0" w:name="_GoBack"/>
      <w:bookmarkEnd w:id="0"/>
    </w:p>
    <w:p w:rsidR="00796DB1" w:rsidRPr="00210AF1" w:rsidRDefault="00796DB1" w:rsidP="00796DB1">
      <w:pPr>
        <w:tabs>
          <w:tab w:val="left" w:pos="6960"/>
        </w:tabs>
        <w:ind w:left="0" w:hanging="2"/>
        <w:jc w:val="center"/>
        <w:rPr>
          <w:sz w:val="24"/>
          <w:szCs w:val="24"/>
          <w:lang w:val="ro-RO"/>
        </w:rPr>
      </w:pPr>
      <w:r w:rsidRPr="00210AF1">
        <w:rPr>
          <w:b/>
          <w:sz w:val="24"/>
          <w:szCs w:val="24"/>
          <w:lang w:val="ro-RO"/>
        </w:rPr>
        <w:t>RAPORT DE EVALUARE COLEGIAL</w:t>
      </w:r>
      <w:r>
        <w:rPr>
          <w:b/>
          <w:sz w:val="24"/>
          <w:szCs w:val="24"/>
          <w:lang w:val="ro-RO"/>
        </w:rPr>
        <w:t>Ă</w:t>
      </w:r>
    </w:p>
    <w:p w:rsidR="00796DB1" w:rsidRPr="00210AF1" w:rsidRDefault="00796DB1" w:rsidP="00796DB1">
      <w:pPr>
        <w:tabs>
          <w:tab w:val="left" w:pos="6960"/>
        </w:tabs>
        <w:ind w:left="0" w:hanging="2"/>
        <w:rPr>
          <w:lang w:val="ro-RO"/>
        </w:rPr>
      </w:pPr>
    </w:p>
    <w:tbl>
      <w:tblPr>
        <w:tblW w:w="8275" w:type="dxa"/>
        <w:jc w:val="center"/>
        <w:tblLayout w:type="fixed"/>
        <w:tblLook w:val="0000"/>
      </w:tblPr>
      <w:tblGrid>
        <w:gridCol w:w="1348"/>
        <w:gridCol w:w="1314"/>
        <w:gridCol w:w="751"/>
        <w:gridCol w:w="1693"/>
        <w:gridCol w:w="1318"/>
        <w:gridCol w:w="1851"/>
      </w:tblGrid>
      <w:tr w:rsidR="00796DB1" w:rsidRPr="00210AF1" w:rsidTr="00FF6F05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  <w:r w:rsidRPr="00210AF1">
              <w:rPr>
                <w:lang w:val="ro-RO"/>
              </w:rPr>
              <w:t>Facultatea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  <w:r w:rsidRPr="00210AF1">
              <w:rPr>
                <w:lang w:val="ro-RO"/>
              </w:rPr>
              <w:t>Departamentul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</w:p>
        </w:tc>
      </w:tr>
      <w:tr w:rsidR="00796DB1" w:rsidRPr="00210AF1" w:rsidTr="00FF6F05">
        <w:trPr>
          <w:jc w:val="center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  <w:r w:rsidRPr="00210AF1">
              <w:rPr>
                <w:lang w:val="ro-RO"/>
              </w:rPr>
              <w:t xml:space="preserve">Numele </w:t>
            </w:r>
            <w:r>
              <w:rPr>
                <w:lang w:val="ro-RO"/>
              </w:rPr>
              <w:t>ș</w:t>
            </w:r>
            <w:r w:rsidRPr="00210AF1">
              <w:rPr>
                <w:lang w:val="ro-RO"/>
              </w:rPr>
              <w:t>i prenumele cadrului didactic evaluat: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  <w:r w:rsidRPr="00210AF1">
              <w:rPr>
                <w:lang w:val="ro-RO"/>
              </w:rPr>
              <w:t>Func</w:t>
            </w:r>
            <w:r>
              <w:rPr>
                <w:lang w:val="ro-RO"/>
              </w:rPr>
              <w:t>ț</w:t>
            </w:r>
            <w:r w:rsidRPr="00210AF1">
              <w:rPr>
                <w:lang w:val="ro-RO"/>
              </w:rPr>
              <w:t>ia</w:t>
            </w:r>
          </w:p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  <w:r w:rsidRPr="00210AF1">
              <w:rPr>
                <w:lang w:val="ro-RO"/>
              </w:rPr>
              <w:t>didactic</w:t>
            </w:r>
            <w:r>
              <w:rPr>
                <w:lang w:val="ro-RO"/>
              </w:rPr>
              <w:t>ă</w:t>
            </w:r>
            <w:r w:rsidRPr="00210AF1">
              <w:rPr>
                <w:lang w:val="ro-RO"/>
              </w:rPr>
              <w:t>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ind w:left="0" w:hanging="2"/>
              <w:rPr>
                <w:lang w:val="ro-RO"/>
              </w:rPr>
            </w:pPr>
          </w:p>
        </w:tc>
      </w:tr>
    </w:tbl>
    <w:p w:rsidR="00796DB1" w:rsidRPr="00210AF1" w:rsidRDefault="00796DB1" w:rsidP="00796DB1">
      <w:pPr>
        <w:tabs>
          <w:tab w:val="left" w:pos="6960"/>
        </w:tabs>
        <w:ind w:left="0" w:hanging="2"/>
        <w:rPr>
          <w:lang w:val="ro-RO"/>
        </w:rPr>
      </w:pPr>
    </w:p>
    <w:tbl>
      <w:tblPr>
        <w:tblpPr w:leftFromText="180" w:rightFromText="180" w:vertAnchor="text" w:tblpX="796" w:tblpY="65"/>
        <w:tblW w:w="8045" w:type="dxa"/>
        <w:tblLayout w:type="fixed"/>
        <w:tblLook w:val="0000"/>
      </w:tblPr>
      <w:tblGrid>
        <w:gridCol w:w="585"/>
        <w:gridCol w:w="3066"/>
        <w:gridCol w:w="688"/>
        <w:gridCol w:w="665"/>
        <w:gridCol w:w="663"/>
        <w:gridCol w:w="663"/>
        <w:gridCol w:w="662"/>
        <w:gridCol w:w="1053"/>
      </w:tblGrid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Nr. Crt.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Criteriul de evaluare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Ev.1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Ev.2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Ev.3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Ev.4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Ev.5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Media</w:t>
            </w:r>
          </w:p>
        </w:tc>
      </w:tr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Angrenarea colegilor în activit</w:t>
            </w:r>
            <w:r>
              <w:rPr>
                <w:b/>
                <w:lang w:val="ro-RO"/>
              </w:rPr>
              <w:t>ăț</w:t>
            </w:r>
            <w:r w:rsidRPr="00210AF1">
              <w:rPr>
                <w:b/>
                <w:lang w:val="ro-RO"/>
              </w:rPr>
              <w:t>i profesionale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Receptivitate fa</w:t>
            </w:r>
            <w:r>
              <w:rPr>
                <w:b/>
                <w:lang w:val="ro-RO"/>
              </w:rPr>
              <w:t>ță</w:t>
            </w:r>
            <w:r w:rsidRPr="00210AF1">
              <w:rPr>
                <w:b/>
                <w:lang w:val="ro-RO"/>
              </w:rPr>
              <w:t xml:space="preserve"> de ini</w:t>
            </w:r>
            <w:r>
              <w:rPr>
                <w:b/>
                <w:lang w:val="ro-RO"/>
              </w:rPr>
              <w:t>ț</w:t>
            </w:r>
            <w:r w:rsidRPr="00210AF1">
              <w:rPr>
                <w:b/>
                <w:lang w:val="ro-RO"/>
              </w:rPr>
              <w:t>iativele colegilor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Lucrul în echip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Asumarea responsabilit</w:t>
            </w:r>
            <w:r>
              <w:rPr>
                <w:b/>
                <w:lang w:val="ro-RO"/>
              </w:rPr>
              <w:t>ăț</w:t>
            </w:r>
            <w:r w:rsidRPr="00210AF1">
              <w:rPr>
                <w:b/>
                <w:lang w:val="ro-RO"/>
              </w:rPr>
              <w:t>ilor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Implicarea în activit</w:t>
            </w:r>
            <w:r>
              <w:rPr>
                <w:b/>
                <w:lang w:val="ro-RO"/>
              </w:rPr>
              <w:t>ăț</w:t>
            </w:r>
            <w:r w:rsidRPr="00210AF1">
              <w:rPr>
                <w:b/>
                <w:lang w:val="ro-RO"/>
              </w:rPr>
              <w:t>i de suplinire colegial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Ț</w:t>
            </w:r>
            <w:r w:rsidRPr="00210AF1">
              <w:rPr>
                <w:b/>
                <w:lang w:val="ro-RO"/>
              </w:rPr>
              <w:t>inut</w:t>
            </w:r>
            <w:r>
              <w:rPr>
                <w:b/>
                <w:lang w:val="ro-RO"/>
              </w:rPr>
              <w:t>ă</w:t>
            </w:r>
            <w:r w:rsidRPr="00210AF1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ș</w:t>
            </w:r>
            <w:r w:rsidRPr="00210AF1">
              <w:rPr>
                <w:b/>
                <w:lang w:val="ro-RO"/>
              </w:rPr>
              <w:t>i comportament profesional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Capacitatea de comunicare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Respectul fa</w:t>
            </w:r>
            <w:r>
              <w:rPr>
                <w:b/>
                <w:lang w:val="ro-RO"/>
              </w:rPr>
              <w:t>ță</w:t>
            </w:r>
            <w:r w:rsidRPr="00210AF1">
              <w:rPr>
                <w:b/>
                <w:lang w:val="ro-RO"/>
              </w:rPr>
              <w:t xml:space="preserve"> de colegi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9.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Promovarea creativit</w:t>
            </w:r>
            <w:r>
              <w:rPr>
                <w:b/>
                <w:lang w:val="ro-RO"/>
              </w:rPr>
              <w:t>ăț</w:t>
            </w:r>
            <w:r w:rsidRPr="00210AF1">
              <w:rPr>
                <w:b/>
                <w:lang w:val="ro-RO"/>
              </w:rPr>
              <w:t>ii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  <w:r w:rsidRPr="00210AF1">
              <w:rPr>
                <w:lang w:val="ro-RO"/>
              </w:rPr>
              <w:t>10.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ind w:left="0" w:hanging="2"/>
              <w:jc w:val="center"/>
              <w:rPr>
                <w:lang w:val="ro-RO"/>
              </w:rPr>
            </w:pPr>
            <w:r w:rsidRPr="00210AF1">
              <w:rPr>
                <w:b/>
                <w:lang w:val="ro-RO"/>
              </w:rPr>
              <w:t>Respectarea Codului de etic</w:t>
            </w:r>
            <w:r>
              <w:rPr>
                <w:b/>
                <w:lang w:val="ro-RO"/>
              </w:rPr>
              <w:t>ă</w:t>
            </w:r>
            <w:r w:rsidRPr="00210AF1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ș</w:t>
            </w:r>
            <w:r w:rsidRPr="00210AF1">
              <w:rPr>
                <w:b/>
                <w:lang w:val="ro-RO"/>
              </w:rPr>
              <w:t>i integritate academic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  <w:tr w:rsidR="00796DB1" w:rsidRPr="00210AF1" w:rsidTr="00FF6F05">
        <w:trPr>
          <w:trHeight w:val="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right"/>
              <w:rPr>
                <w:lang w:val="ro-RO"/>
              </w:rPr>
            </w:pPr>
            <w:r w:rsidRPr="00210AF1">
              <w:rPr>
                <w:b/>
                <w:lang w:val="ro-RO"/>
              </w:rPr>
              <w:t>Media general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B1" w:rsidRPr="00210AF1" w:rsidRDefault="00796DB1" w:rsidP="00FF6F0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lang w:val="ro-RO"/>
              </w:rPr>
            </w:pPr>
          </w:p>
        </w:tc>
      </w:tr>
    </w:tbl>
    <w:p w:rsidR="00796DB1" w:rsidRPr="00210AF1" w:rsidRDefault="00796DB1" w:rsidP="00796DB1">
      <w:pPr>
        <w:tabs>
          <w:tab w:val="left" w:pos="6960"/>
        </w:tabs>
        <w:ind w:left="0" w:hanging="2"/>
        <w:jc w:val="right"/>
        <w:rPr>
          <w:lang w:val="ro-RO"/>
        </w:rPr>
      </w:pPr>
    </w:p>
    <w:p w:rsidR="00796DB1" w:rsidRPr="00210AF1" w:rsidRDefault="00796DB1" w:rsidP="00796DB1">
      <w:pPr>
        <w:tabs>
          <w:tab w:val="left" w:pos="6960"/>
        </w:tabs>
        <w:ind w:left="0" w:hanging="2"/>
        <w:jc w:val="right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Default="00796DB1" w:rsidP="00796DB1">
      <w:pPr>
        <w:ind w:left="0" w:hanging="2"/>
        <w:jc w:val="both"/>
        <w:rPr>
          <w:lang w:val="ro-RO"/>
        </w:rPr>
      </w:pPr>
    </w:p>
    <w:p w:rsidR="00303C69" w:rsidRDefault="00303C69" w:rsidP="00796DB1">
      <w:pPr>
        <w:ind w:left="0" w:hanging="2"/>
        <w:jc w:val="both"/>
        <w:rPr>
          <w:lang w:val="ro-RO"/>
        </w:rPr>
      </w:pPr>
    </w:p>
    <w:p w:rsidR="00303C69" w:rsidRDefault="00303C69" w:rsidP="00796DB1">
      <w:pPr>
        <w:ind w:left="0" w:hanging="2"/>
        <w:jc w:val="both"/>
        <w:rPr>
          <w:lang w:val="ro-RO"/>
        </w:rPr>
      </w:pPr>
    </w:p>
    <w:p w:rsidR="00303C69" w:rsidRDefault="00303C69" w:rsidP="00796DB1">
      <w:pPr>
        <w:ind w:left="0" w:hanging="2"/>
        <w:jc w:val="both"/>
        <w:rPr>
          <w:lang w:val="ro-RO"/>
        </w:rPr>
      </w:pPr>
    </w:p>
    <w:p w:rsidR="00303C69" w:rsidRDefault="00303C69" w:rsidP="00796DB1">
      <w:pPr>
        <w:ind w:left="0" w:hanging="2"/>
        <w:jc w:val="both"/>
        <w:rPr>
          <w:lang w:val="ro-RO"/>
        </w:rPr>
      </w:pPr>
    </w:p>
    <w:p w:rsidR="00303C69" w:rsidRDefault="00303C69" w:rsidP="00796DB1">
      <w:pPr>
        <w:ind w:left="0" w:hanging="2"/>
        <w:jc w:val="both"/>
        <w:rPr>
          <w:lang w:val="ro-RO"/>
        </w:rPr>
      </w:pPr>
    </w:p>
    <w:p w:rsidR="00303C69" w:rsidRDefault="00303C69" w:rsidP="00796DB1">
      <w:pPr>
        <w:ind w:left="0" w:hanging="2"/>
        <w:jc w:val="both"/>
        <w:rPr>
          <w:lang w:val="ro-RO"/>
        </w:rPr>
      </w:pPr>
    </w:p>
    <w:p w:rsidR="00303C69" w:rsidRPr="00210AF1" w:rsidRDefault="00303C69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  <w:r w:rsidRPr="00210AF1">
        <w:rPr>
          <w:lang w:val="ro-RO"/>
        </w:rPr>
        <w:t>Num</w:t>
      </w:r>
      <w:r>
        <w:rPr>
          <w:lang w:val="ro-RO"/>
        </w:rPr>
        <w:t>ă</w:t>
      </w:r>
      <w:r w:rsidRPr="00210AF1">
        <w:rPr>
          <w:lang w:val="ro-RO"/>
        </w:rPr>
        <w:t>r fi</w:t>
      </w:r>
      <w:r>
        <w:rPr>
          <w:lang w:val="ro-RO"/>
        </w:rPr>
        <w:t>ș</w:t>
      </w:r>
      <w:r w:rsidRPr="00210AF1">
        <w:rPr>
          <w:lang w:val="ro-RO"/>
        </w:rPr>
        <w:t>e de evaluare valide:</w:t>
      </w: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</w:p>
    <w:p w:rsidR="00796DB1" w:rsidRPr="00210AF1" w:rsidRDefault="00796DB1" w:rsidP="00796DB1">
      <w:pPr>
        <w:ind w:left="0" w:hanging="2"/>
        <w:jc w:val="both"/>
        <w:rPr>
          <w:lang w:val="ro-RO"/>
        </w:rPr>
      </w:pPr>
      <w:r w:rsidRPr="00210AF1">
        <w:rPr>
          <w:b/>
          <w:lang w:val="ro-RO"/>
        </w:rPr>
        <w:t xml:space="preserve">Data, </w:t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</w:r>
      <w:r w:rsidRPr="00210AF1">
        <w:rPr>
          <w:b/>
          <w:lang w:val="ro-RO"/>
        </w:rPr>
        <w:tab/>
        <w:t>CEAC-F</w:t>
      </w:r>
    </w:p>
    <w:p w:rsidR="00796DB1" w:rsidRPr="00210AF1" w:rsidRDefault="00796DB1" w:rsidP="00796DB1">
      <w:pPr>
        <w:tabs>
          <w:tab w:val="left" w:pos="6960"/>
        </w:tabs>
        <w:ind w:left="0" w:hanging="2"/>
        <w:jc w:val="right"/>
        <w:rPr>
          <w:sz w:val="20"/>
          <w:szCs w:val="20"/>
          <w:lang w:val="ro-RO"/>
        </w:rPr>
      </w:pPr>
      <w:r w:rsidRPr="00210AF1">
        <w:rPr>
          <w:sz w:val="20"/>
          <w:szCs w:val="20"/>
          <w:lang w:val="ro-RO"/>
        </w:rPr>
        <w:t>(Func</w:t>
      </w:r>
      <w:r>
        <w:rPr>
          <w:sz w:val="20"/>
          <w:szCs w:val="20"/>
          <w:lang w:val="ro-RO"/>
        </w:rPr>
        <w:t>ț</w:t>
      </w:r>
      <w:r w:rsidRPr="00210AF1">
        <w:rPr>
          <w:sz w:val="20"/>
          <w:szCs w:val="20"/>
          <w:lang w:val="ro-RO"/>
        </w:rPr>
        <w:t>ia didactic</w:t>
      </w:r>
      <w:r>
        <w:rPr>
          <w:sz w:val="20"/>
          <w:szCs w:val="20"/>
          <w:lang w:val="ro-RO"/>
        </w:rPr>
        <w:t>ă</w:t>
      </w:r>
      <w:r w:rsidRPr="00210AF1">
        <w:rPr>
          <w:sz w:val="20"/>
          <w:szCs w:val="20"/>
          <w:lang w:val="ro-RO"/>
        </w:rPr>
        <w:t xml:space="preserve">, prenumele </w:t>
      </w:r>
      <w:r>
        <w:rPr>
          <w:sz w:val="20"/>
          <w:szCs w:val="20"/>
          <w:lang w:val="ro-RO"/>
        </w:rPr>
        <w:t>ș</w:t>
      </w:r>
      <w:r w:rsidRPr="00210AF1">
        <w:rPr>
          <w:sz w:val="20"/>
          <w:szCs w:val="20"/>
          <w:lang w:val="ro-RO"/>
        </w:rPr>
        <w:t>i numele, semn</w:t>
      </w:r>
      <w:r>
        <w:rPr>
          <w:sz w:val="20"/>
          <w:szCs w:val="20"/>
          <w:lang w:val="ro-RO"/>
        </w:rPr>
        <w:t>ă</w:t>
      </w:r>
      <w:r w:rsidRPr="00210AF1">
        <w:rPr>
          <w:sz w:val="20"/>
          <w:szCs w:val="20"/>
          <w:lang w:val="ro-RO"/>
        </w:rPr>
        <w:t>tura)</w:t>
      </w:r>
    </w:p>
    <w:p w:rsidR="00796DB1" w:rsidRPr="00210AF1" w:rsidRDefault="00796DB1" w:rsidP="00796DB1">
      <w:pPr>
        <w:pStyle w:val="Heading2"/>
        <w:ind w:left="0" w:hanging="2"/>
        <w:jc w:val="left"/>
        <w:rPr>
          <w:rFonts w:ascii="Arial" w:eastAsia="Arial" w:hAnsi="Arial"/>
          <w:sz w:val="22"/>
          <w:szCs w:val="22"/>
        </w:rPr>
      </w:pPr>
    </w:p>
    <w:p w:rsidR="00796DB1" w:rsidRPr="00210AF1" w:rsidRDefault="00796DB1" w:rsidP="00796DB1">
      <w:pPr>
        <w:ind w:left="0" w:hanging="2"/>
        <w:jc w:val="right"/>
        <w:rPr>
          <w:rFonts w:eastAsia="Arial"/>
          <w:lang w:val="ro-RO"/>
        </w:rPr>
      </w:pPr>
    </w:p>
    <w:p w:rsidR="00796DB1" w:rsidRPr="00210AF1" w:rsidRDefault="00796DB1" w:rsidP="00796DB1">
      <w:pPr>
        <w:ind w:left="0" w:hanging="2"/>
        <w:jc w:val="right"/>
        <w:rPr>
          <w:rFonts w:eastAsia="Arial"/>
          <w:lang w:val="ro-RO"/>
        </w:rPr>
      </w:pPr>
    </w:p>
    <w:p w:rsidR="00796DB1" w:rsidRPr="00210AF1" w:rsidRDefault="00796DB1" w:rsidP="00796DB1">
      <w:pPr>
        <w:ind w:left="0" w:hanging="2"/>
        <w:jc w:val="right"/>
        <w:rPr>
          <w:rFonts w:eastAsia="Arial"/>
          <w:lang w:val="ro-RO"/>
        </w:rPr>
      </w:pPr>
    </w:p>
    <w:p w:rsidR="00796DB1" w:rsidRPr="00210AF1" w:rsidRDefault="00796DB1" w:rsidP="00796DB1">
      <w:pPr>
        <w:ind w:left="0" w:hanging="2"/>
        <w:jc w:val="right"/>
        <w:rPr>
          <w:rFonts w:eastAsia="Arial"/>
          <w:lang w:val="ro-RO"/>
        </w:rPr>
      </w:pPr>
    </w:p>
    <w:p w:rsidR="00796DB1" w:rsidRPr="00210AF1" w:rsidRDefault="00796DB1" w:rsidP="00796DB1">
      <w:pPr>
        <w:ind w:left="0" w:hanging="2"/>
        <w:jc w:val="right"/>
        <w:rPr>
          <w:rFonts w:eastAsia="Arial"/>
          <w:lang w:val="ro-RO"/>
        </w:rPr>
      </w:pPr>
    </w:p>
    <w:p w:rsidR="00796DB1" w:rsidRPr="00210AF1" w:rsidRDefault="00796DB1" w:rsidP="00796DB1">
      <w:pPr>
        <w:ind w:left="0" w:hanging="2"/>
        <w:jc w:val="right"/>
        <w:rPr>
          <w:rFonts w:eastAsia="Arial"/>
          <w:lang w:val="ro-RO"/>
        </w:rPr>
      </w:pPr>
    </w:p>
    <w:p w:rsidR="00BC4841" w:rsidRDefault="00341576"/>
    <w:sectPr w:rsidR="00BC4841" w:rsidSect="00D83A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76" w:rsidRDefault="00341576" w:rsidP="00796DB1">
      <w:pPr>
        <w:spacing w:line="240" w:lineRule="auto"/>
      </w:pPr>
      <w:r>
        <w:separator/>
      </w:r>
    </w:p>
  </w:endnote>
  <w:endnote w:type="continuationSeparator" w:id="0">
    <w:p w:rsidR="00341576" w:rsidRDefault="00341576" w:rsidP="00796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76" w:rsidRDefault="00341576" w:rsidP="00796DB1">
      <w:pPr>
        <w:spacing w:line="240" w:lineRule="auto"/>
      </w:pPr>
      <w:r>
        <w:separator/>
      </w:r>
    </w:p>
  </w:footnote>
  <w:footnote w:type="continuationSeparator" w:id="0">
    <w:p w:rsidR="00341576" w:rsidRDefault="00341576" w:rsidP="00796D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B1" w:rsidRPr="00796DB1" w:rsidRDefault="00796DB1" w:rsidP="00796DB1">
    <w:pPr>
      <w:pStyle w:val="Header"/>
      <w:jc w:val="right"/>
      <w:rPr>
        <w:color w:val="0070C0"/>
        <w:lang w:val="ro-RO"/>
      </w:rPr>
    </w:pPr>
    <w:r w:rsidRPr="00796DB1">
      <w:rPr>
        <w:color w:val="0070C0"/>
        <w:lang w:val="ro-RO"/>
      </w:rPr>
      <w:t>F.PO.01-E.P 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85E"/>
    <w:multiLevelType w:val="multilevel"/>
    <w:tmpl w:val="66F89E38"/>
    <w:lvl w:ilvl="0">
      <w:start w:val="4"/>
      <w:numFmt w:val="decimal"/>
      <w:pStyle w:val="Heading1"/>
      <w:lvlText w:val="%1."/>
      <w:lvlJc w:val="left"/>
      <w:pPr>
        <w:tabs>
          <w:tab w:val="num" w:pos="0"/>
        </w:tabs>
        <w:ind w:left="360" w:hanging="360"/>
      </w:pPr>
      <w:rPr>
        <w:b/>
        <w:position w:val="0"/>
        <w:sz w:val="24"/>
        <w:szCs w:val="24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DB1"/>
    <w:rsid w:val="00303C69"/>
    <w:rsid w:val="00341576"/>
    <w:rsid w:val="00796DB1"/>
    <w:rsid w:val="008D5324"/>
    <w:rsid w:val="00A54158"/>
    <w:rsid w:val="00C80B98"/>
    <w:rsid w:val="00CC2E3E"/>
    <w:rsid w:val="00D8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B1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DB1"/>
    <w:pPr>
      <w:keepNext/>
      <w:numPr>
        <w:numId w:val="1"/>
      </w:numPr>
      <w:spacing w:before="240" w:after="120" w:line="1" w:lineRule="atLeast"/>
      <w:ind w:left="-1" w:hanging="1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DB1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B1"/>
    <w:rPr>
      <w:rFonts w:ascii="Arial" w:eastAsia="Times New Roman" w:hAnsi="Arial" w:cs="Arial"/>
      <w:b/>
      <w:color w:val="000000"/>
      <w:position w:val="-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96DB1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796D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B1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6D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DB1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687</Characters>
  <Application>Microsoft Office Word</Application>
  <DocSecurity>0</DocSecurity>
  <Lines>5</Lines>
  <Paragraphs>1</Paragraphs>
  <ScaleCrop>false</ScaleCrop>
  <Company>.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2026-02-19T08:43:00Z</dcterms:created>
  <dcterms:modified xsi:type="dcterms:W3CDTF">2026-02-19T08:43:00Z</dcterms:modified>
</cp:coreProperties>
</file>