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E6" w:rsidRPr="00653AEB" w:rsidRDefault="00DA7BE6" w:rsidP="00DA7BE6">
      <w:pPr>
        <w:tabs>
          <w:tab w:val="left" w:pos="5964"/>
        </w:tabs>
        <w:rPr>
          <w:rFonts w:ascii="Arial" w:hAnsi="Arial" w:cs="Arial"/>
          <w:sz w:val="20"/>
          <w:szCs w:val="20"/>
          <w:lang w:val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center"/>
        <w:rPr>
          <w:rFonts w:ascii="Arial" w:eastAsia="Calibri" w:hAnsi="Arial" w:cs="Arial"/>
          <w:b/>
          <w:bCs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0"/>
          <w:szCs w:val="20"/>
          <w:lang w:val="ro-RO" w:eastAsia="ro-RO"/>
        </w:rPr>
        <w:t>Arii tematice propuse pentru portofoliul final</w:t>
      </w:r>
    </w:p>
    <w:p w:rsidR="00DA7BE6" w:rsidRPr="00653AEB" w:rsidRDefault="00DA7BE6" w:rsidP="00DA7BE6">
      <w:pPr>
        <w:spacing w:line="276" w:lineRule="auto"/>
        <w:ind w:left="720"/>
        <w:contextualSpacing/>
        <w:jc w:val="center"/>
        <w:rPr>
          <w:rFonts w:ascii="Arial" w:eastAsia="Calibri" w:hAnsi="Arial" w:cs="Arial"/>
          <w:b/>
          <w:sz w:val="20"/>
          <w:szCs w:val="20"/>
          <w:lang w:val="ro-RO" w:eastAsia="ro-RO"/>
        </w:rPr>
      </w:pPr>
      <w:bookmarkStart w:id="0" w:name="_GoBack"/>
      <w:bookmarkEnd w:id="0"/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A. Metode didactice interactive, centrate pe elev — prezentare teoretico-aplicativă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abordarea conceptuală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descrierea metodei/lor, etape de aplicare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analiza S.W.O.T.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aplicaţie practică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efecte asupra eficienţei învățării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concluzii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B. Metode didactice de stimulare a comunicării în cadrul grupurilor de învăţare.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abordarea conceptuală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descrierea metodei, etape de aplicare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analiza S.W.O.T.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aplicaţie practică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efecte asupra eficienţei învăţării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concluzii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C. Impactul metodelor didactice asupra randamentului/performanţei învăţării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definirea metodei şi a randamentului/performanţei şcolar/e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abordarea teoretică a relaţiei dintre metodă şi randament/performanţă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utilizarea instrumentelor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interpretarea datelor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concluzii.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D. Metode de evaluare alternative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abordarea conceptuală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descrierea metodei, etape de aplicare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analiza S.W.O.T.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aplicaţie practică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efecte asupra eficienţei învățării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concluzii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E. Erori în evaluarea şcolară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definire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prevenire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investigare (chestionar)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interpretare/sugestii/concluzii.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F. Cunoaşterea psihopedagogică a clasei de elevi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conceptul de sintalitate/grup şcolar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dimensiuni şi indicatori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instrumente de investigare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analiza datelor</w:t>
      </w:r>
    </w:p>
    <w:p w:rsidR="00DA7BE6" w:rsidRPr="00653AEB" w:rsidRDefault="00DA7BE6" w:rsidP="00DA7BE6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concluzii.</w:t>
      </w:r>
    </w:p>
    <w:p w:rsidR="00DA7BE6" w:rsidRPr="00653AEB" w:rsidRDefault="00DA7BE6" w:rsidP="00DA7BE6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G. Dezvoltare personală şi şcolară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conceptul de dezvoltare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factori ai dezvoltării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lastRenderedPageBreak/>
        <w:t>- indicatori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studiu de caz longitudinal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concluzii.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H. Comportament şcolar (se alege o componentă problematică)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definirea şi caracterizarea aspectului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cauze declanşatoare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factori implicaţi în prevenire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studiu de caz/impactul în mediul şcolar.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I. Rolul mass-media în dezvoltarea personalităţii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corelaţia mass-media — educaţia (consecinţe)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prezentarea mijloacelor de informare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posibilități de utilizare în învățământ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-avantaje și dezavantaje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J. Posibilități de utilizare a instrumentelor Web 2.0 în învățare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variante de utilizare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limite şi avantaje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studii de caz (exemple)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K. Proiectarea didactică interdisciplinară — modele practice de integrare cross-curriculară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fundamentare teoretică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descrierea cadrului de aplicare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-argument /obiective/ activităţi de învăţare/ conţinuturi/ standarde de performanţă/bibliografie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L. Invăţarea asistată de calculator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delimitări teoretice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argumentare / structura programului / aplicaţii (programe de autor, programe realizate de alți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autori)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limite şi beneficii.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M. Proiecte de educaţie interculturală la nivel de şcoală și/sau comunitate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Interculturalitate vs. Multiculturalitate vs. Cultură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Exemple de bune practici în domeniul interculturalităţii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Moderarea şi negocierea situaţiilor conflictuale determinate de „diferenţe”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b/>
          <w:sz w:val="20"/>
          <w:szCs w:val="20"/>
          <w:lang w:val="ro-RO" w:eastAsia="ro-RO"/>
        </w:rPr>
        <w:t>N. Programe educaţionale pentru adulţi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Proiectarea ofertei de programe: analiza nevoilor, definirea problemei, proiectarea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programului, programarea activităţilor, testarea pilot</w:t>
      </w:r>
    </w:p>
    <w:p w:rsidR="00DA7BE6" w:rsidRPr="00653AEB" w:rsidRDefault="00DA7BE6" w:rsidP="00DA7BE6">
      <w:pPr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Implementarea ofertei de programe</w:t>
      </w:r>
    </w:p>
    <w:p w:rsidR="00DA7BE6" w:rsidRPr="00653AEB" w:rsidRDefault="00DA7BE6" w:rsidP="00DA7BE6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ro-RO" w:eastAsia="ro-RO"/>
        </w:rPr>
      </w:pPr>
      <w:r w:rsidRPr="00653AEB">
        <w:rPr>
          <w:rFonts w:ascii="Arial" w:eastAsia="Calibri" w:hAnsi="Arial" w:cs="Arial"/>
          <w:sz w:val="20"/>
          <w:szCs w:val="20"/>
          <w:lang w:val="ro-RO" w:eastAsia="ro-RO"/>
        </w:rPr>
        <w:t>- Evaluarea programelor educaţionale pentru adulţi.</w:t>
      </w:r>
    </w:p>
    <w:p w:rsidR="00BC4841" w:rsidRDefault="00C03BA5"/>
    <w:sectPr w:rsidR="00BC4841" w:rsidSect="00A407D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A5" w:rsidRDefault="00C03BA5" w:rsidP="00DA7BE6">
      <w:r>
        <w:separator/>
      </w:r>
    </w:p>
  </w:endnote>
  <w:endnote w:type="continuationSeparator" w:id="0">
    <w:p w:rsidR="00C03BA5" w:rsidRDefault="00C03BA5" w:rsidP="00DA7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A5" w:rsidRDefault="00C03BA5" w:rsidP="00DA7BE6">
      <w:r>
        <w:separator/>
      </w:r>
    </w:p>
  </w:footnote>
  <w:footnote w:type="continuationSeparator" w:id="0">
    <w:p w:rsidR="00C03BA5" w:rsidRDefault="00C03BA5" w:rsidP="00DA7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E6" w:rsidRPr="00DA7BE6" w:rsidRDefault="00DA7BE6" w:rsidP="00DA7BE6">
    <w:pPr>
      <w:pStyle w:val="Header"/>
      <w:tabs>
        <w:tab w:val="clear" w:pos="4513"/>
        <w:tab w:val="clear" w:pos="9026"/>
        <w:tab w:val="left" w:pos="2745"/>
      </w:tabs>
      <w:jc w:val="right"/>
      <w:rPr>
        <w:rFonts w:ascii="Arial" w:hAnsi="Arial" w:cs="Arial"/>
        <w:color w:val="00B0F0"/>
        <w:sz w:val="22"/>
        <w:szCs w:val="22"/>
      </w:rPr>
    </w:pPr>
    <w:r>
      <w:tab/>
    </w:r>
    <w:r>
      <w:rPr>
        <w:rFonts w:ascii="Arial" w:hAnsi="Arial" w:cs="Arial"/>
        <w:color w:val="00B0F0"/>
        <w:sz w:val="22"/>
        <w:szCs w:val="22"/>
      </w:rPr>
      <w:t>F.PO.01-DPPD.02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E6"/>
    <w:rsid w:val="002615F8"/>
    <w:rsid w:val="008D5324"/>
    <w:rsid w:val="00A407D8"/>
    <w:rsid w:val="00C03BA5"/>
    <w:rsid w:val="00C80B98"/>
    <w:rsid w:val="00CC2E3E"/>
    <w:rsid w:val="00CE47ED"/>
    <w:rsid w:val="00DA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E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2026-02-16T12:26:00Z</dcterms:created>
  <dcterms:modified xsi:type="dcterms:W3CDTF">2026-02-16T12:26:00Z</dcterms:modified>
</cp:coreProperties>
</file>