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7BD1" w14:textId="77777777" w:rsidR="00040B64" w:rsidRPr="00010D70" w:rsidRDefault="00040B64" w:rsidP="00040B64">
      <w:pPr>
        <w:spacing w:after="0" w:line="276" w:lineRule="auto"/>
        <w:jc w:val="center"/>
        <w:rPr>
          <w:rFonts w:ascii="Times New Roman" w:hAnsi="Times New Roman"/>
          <w:b/>
          <w:sz w:val="24"/>
          <w:szCs w:val="24"/>
        </w:rPr>
      </w:pPr>
      <w:r w:rsidRPr="00010D70">
        <w:rPr>
          <w:rFonts w:ascii="Times New Roman" w:hAnsi="Times New Roman"/>
          <w:b/>
          <w:sz w:val="24"/>
          <w:szCs w:val="24"/>
        </w:rPr>
        <w:t>NORME INTERNE</w:t>
      </w:r>
    </w:p>
    <w:p w14:paraId="2623D406" w14:textId="430DA620" w:rsidR="00040B64" w:rsidRPr="00010D70" w:rsidRDefault="00040B64" w:rsidP="00040B64">
      <w:pPr>
        <w:spacing w:after="0" w:line="276" w:lineRule="auto"/>
        <w:jc w:val="center"/>
        <w:rPr>
          <w:rFonts w:ascii="Times New Roman" w:hAnsi="Times New Roman"/>
          <w:b/>
          <w:sz w:val="24"/>
          <w:szCs w:val="24"/>
        </w:rPr>
      </w:pPr>
      <w:r w:rsidRPr="00010D70">
        <w:rPr>
          <w:rFonts w:ascii="Times New Roman" w:hAnsi="Times New Roman"/>
          <w:b/>
          <w:sz w:val="24"/>
          <w:szCs w:val="24"/>
        </w:rPr>
        <w:t xml:space="preserve">PRIVIND SUSŢINEREA, LA UNIVERSITATEA </w:t>
      </w:r>
      <w:r w:rsidR="00077F2E">
        <w:rPr>
          <w:rFonts w:ascii="Times New Roman" w:hAnsi="Times New Roman"/>
          <w:b/>
          <w:sz w:val="24"/>
          <w:szCs w:val="24"/>
        </w:rPr>
        <w:t>„AUREL VLAICU” DIN ARAD</w:t>
      </w:r>
      <w:r w:rsidRPr="00010D70">
        <w:rPr>
          <w:rFonts w:ascii="Times New Roman" w:hAnsi="Times New Roman"/>
          <w:b/>
          <w:sz w:val="24"/>
          <w:szCs w:val="24"/>
        </w:rPr>
        <w:t>, A MĂSURILOR COMPENSATORII ÎN VEDEREA RECUNOAŞTERII ACTELOR DE STUDII DE NIVEL LICENŢĂ, MASTER SAU POSTUNIVERSITAR, ELIBERATE DE INSTITUŢII ACREDITATE DE ÎNVĂŢĂMÂNT SUPERIOR DIN STRĂINĂTATE</w:t>
      </w:r>
    </w:p>
    <w:p w14:paraId="4789AE84" w14:textId="77777777" w:rsidR="00040B64" w:rsidRPr="00010D70" w:rsidRDefault="00040B64" w:rsidP="00040B64">
      <w:pPr>
        <w:spacing w:after="0" w:line="276" w:lineRule="auto"/>
        <w:jc w:val="both"/>
        <w:rPr>
          <w:rFonts w:ascii="Times New Roman" w:hAnsi="Times New Roman"/>
          <w:sz w:val="24"/>
          <w:szCs w:val="24"/>
        </w:rPr>
      </w:pPr>
    </w:p>
    <w:p w14:paraId="07F8CA9C"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 1.</w:t>
      </w:r>
      <w:r w:rsidRPr="00010D70">
        <w:rPr>
          <w:rFonts w:ascii="Times New Roman" w:hAnsi="Times New Roman"/>
          <w:sz w:val="24"/>
          <w:szCs w:val="24"/>
        </w:rPr>
        <w:t xml:space="preserve"> Prezentele norme interne stabilesc cadrul de desfășurare a măsurilor compensatorii la UAV, necesare pentru recunoașterea actelor de studii – de licență, master sau postuniversitare – eliberate de instituții de învățământ superior acreditate din străinătate, în conformitate cu prevederile OMEC nr. 5508 din 10.07.2024.</w:t>
      </w:r>
    </w:p>
    <w:p w14:paraId="6E816F2D"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 2.</w:t>
      </w:r>
      <w:r w:rsidRPr="00010D70">
        <w:rPr>
          <w:rFonts w:ascii="Times New Roman" w:hAnsi="Times New Roman"/>
          <w:sz w:val="24"/>
          <w:szCs w:val="24"/>
        </w:rPr>
        <w:t xml:space="preserve"> Aplicabilitatea prezentelor norme vizează cetățenii români, cetățenii statelor membre ale Uniunii Europene, ai Spațiului Economic European, ai Confederației Elvețiene, precum și cetățenii terți sau persoanele cu statut de solicitant ori beneficiar de protecție internațională, care solicită recunoașterea studiilor finalizate în afara României în vederea continuării parcursului educațional la UAV.</w:t>
      </w:r>
    </w:p>
    <w:p w14:paraId="76930D80"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 3.</w:t>
      </w:r>
      <w:r w:rsidRPr="00010D70">
        <w:rPr>
          <w:rFonts w:ascii="Times New Roman" w:hAnsi="Times New Roman"/>
          <w:sz w:val="24"/>
          <w:szCs w:val="24"/>
        </w:rPr>
        <w:t xml:space="preserve"> În sensul prezentelor norme, măsurile compensatorii se aplică atunci când evaluarea programului de studii urmat în străinătate relevă diferențe semnificative în raport cu sistemul de învățământ universitar din România. Aceste măsuri pot include susținerea unor examene de diferență și/sau efectuarea de stagii de practică în cadrul programelor de studii acreditate la nivel național.</w:t>
      </w:r>
    </w:p>
    <w:p w14:paraId="0279E6F5"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 4.</w:t>
      </w:r>
      <w:r w:rsidRPr="00010D70">
        <w:rPr>
          <w:rFonts w:ascii="Times New Roman" w:hAnsi="Times New Roman"/>
          <w:sz w:val="24"/>
          <w:szCs w:val="24"/>
        </w:rPr>
        <w:t xml:space="preserve"> UAV poate stabili aplicarea unor măsuri compensatorii pentru recunoașterea actelor de studii de nivel licență, master sau postuniversitar, emise de instituții acreditate de învățământ superior din străinătate, în scopul continuării studiilor, pentru cetățenii străini și persoanele care solicită sau beneficiază de protecție internațională, prevăzuți la Art. 2, care formulează o astfel de solicitare către UAV.</w:t>
      </w:r>
    </w:p>
    <w:p w14:paraId="199DF76F" w14:textId="77777777" w:rsidR="00040B64" w:rsidRPr="00010D70" w:rsidRDefault="00040B64" w:rsidP="00040B64">
      <w:pPr>
        <w:pStyle w:val="NormalWeb"/>
        <w:spacing w:before="0" w:beforeAutospacing="0" w:after="0" w:afterAutospacing="0" w:line="276" w:lineRule="auto"/>
        <w:jc w:val="both"/>
      </w:pPr>
      <w:r w:rsidRPr="00010D70">
        <w:rPr>
          <w:rFonts w:eastAsia="Arial Narrow"/>
          <w:b/>
        </w:rPr>
        <w:t>Art. 5.</w:t>
      </w:r>
      <w:r w:rsidRPr="00010D70">
        <w:rPr>
          <w:rFonts w:eastAsia="Arial Narrow"/>
        </w:rPr>
        <w:t xml:space="preserve"> </w:t>
      </w:r>
      <w:r w:rsidRPr="00010D70">
        <w:t>Măsurile compensatorii pentru recunoașterea actelor de studii de nivel licență, master sau postuniversitar, eliberate de instituții acreditate de învățământ superior din străinătate, se desfășoară în cadrul UAV după cum urmează:</w:t>
      </w:r>
    </w:p>
    <w:p w14:paraId="5C2A1A2B" w14:textId="77777777" w:rsidR="00040B64" w:rsidRPr="00010D70" w:rsidRDefault="00040B64" w:rsidP="00040B64">
      <w:pPr>
        <w:pStyle w:val="NormalWeb"/>
        <w:numPr>
          <w:ilvl w:val="0"/>
          <w:numId w:val="1"/>
        </w:numPr>
        <w:spacing w:before="0" w:beforeAutospacing="0" w:after="0" w:afterAutospacing="0" w:line="276" w:lineRule="auto"/>
        <w:jc w:val="both"/>
      </w:pPr>
      <w:r w:rsidRPr="00010D70">
        <w:t xml:space="preserve">Examinările de diferență se susțin fără înmatricularea </w:t>
      </w:r>
      <w:proofErr w:type="spellStart"/>
      <w:r w:rsidRPr="00010D70">
        <w:t>aplicantului</w:t>
      </w:r>
      <w:proofErr w:type="spellEnd"/>
      <w:r w:rsidRPr="00010D70">
        <w:t xml:space="preserve"> la un program de studii, cu respectarea normelor interne privind activitatea profesională a studenților;</w:t>
      </w:r>
    </w:p>
    <w:p w14:paraId="563AC0FB" w14:textId="77777777" w:rsidR="00040B64" w:rsidRPr="00010D70" w:rsidRDefault="00040B64" w:rsidP="00040B64">
      <w:pPr>
        <w:pStyle w:val="NormalWeb"/>
        <w:numPr>
          <w:ilvl w:val="0"/>
          <w:numId w:val="1"/>
        </w:numPr>
        <w:spacing w:before="0" w:beforeAutospacing="0" w:after="0" w:afterAutospacing="0" w:line="276" w:lineRule="auto"/>
        <w:jc w:val="both"/>
      </w:pPr>
      <w:r w:rsidRPr="00010D70">
        <w:t>Stagiile de practică sau alte măsuri compensatorii se efectuează, de asemenea, fără înmatriculare, cu respectarea acelorași norme interne</w:t>
      </w:r>
      <w:r w:rsidR="00621814">
        <w:t>.</w:t>
      </w:r>
    </w:p>
    <w:p w14:paraId="270A4376"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 6.</w:t>
      </w:r>
      <w:r w:rsidRPr="00010D70">
        <w:rPr>
          <w:rFonts w:ascii="Times New Roman" w:hAnsi="Times New Roman"/>
          <w:sz w:val="24"/>
          <w:szCs w:val="24"/>
        </w:rPr>
        <w:t xml:space="preserve"> Solicitările pentru recunoașterea actelor de studii de nivel licență, master sau postuniversitar, eliberate de instituții acreditate de învățământ superior din străinătate, pot fi depuse la registratura UAV</w:t>
      </w:r>
      <w:r>
        <w:rPr>
          <w:rFonts w:ascii="Times New Roman" w:hAnsi="Times New Roman"/>
          <w:sz w:val="24"/>
          <w:szCs w:val="24"/>
        </w:rPr>
        <w:t xml:space="preserve"> (Anexa 1)</w:t>
      </w:r>
      <w:r w:rsidRPr="00010D70">
        <w:rPr>
          <w:rFonts w:ascii="Times New Roman" w:hAnsi="Times New Roman"/>
          <w:sz w:val="24"/>
          <w:szCs w:val="24"/>
        </w:rPr>
        <w:t>.</w:t>
      </w:r>
    </w:p>
    <w:p w14:paraId="4FCADD62"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 7.</w:t>
      </w:r>
      <w:r w:rsidRPr="00010D70">
        <w:rPr>
          <w:rFonts w:ascii="Times New Roman" w:hAnsi="Times New Roman"/>
          <w:sz w:val="24"/>
          <w:szCs w:val="24"/>
        </w:rPr>
        <w:t xml:space="preserve"> În scopul stabilirii, comunicării și derulării măsurilor compensatorii, la nivelul fiecărei facultăți implicate se constituie o comisie de susținere a măsurilor compensatorii, compusă din: un președinte (prodecanul responsabil cu gestionarea problemelor studențești sau o altă persoană desemnată de decan din conducerea facultății), doi membri și un secretar – toți fiind cadre didactice titulare ale facultății respective.</w:t>
      </w:r>
      <w:r>
        <w:rPr>
          <w:rFonts w:ascii="Times New Roman" w:hAnsi="Times New Roman"/>
          <w:sz w:val="24"/>
          <w:szCs w:val="24"/>
        </w:rPr>
        <w:t xml:space="preserve"> </w:t>
      </w:r>
      <w:r w:rsidRPr="00010D70">
        <w:rPr>
          <w:rFonts w:ascii="Times New Roman" w:hAnsi="Times New Roman"/>
          <w:sz w:val="24"/>
          <w:szCs w:val="24"/>
        </w:rPr>
        <w:t>Componența comisiei, împreună cu cea a comisiei de contestații, se transmite spre aprobare conducerii UAV, în termen de 5 zile de la încheierea perioadei de înregistrare a solicitărilor</w:t>
      </w:r>
      <w:r w:rsidR="00621814">
        <w:rPr>
          <w:rFonts w:ascii="Times New Roman" w:hAnsi="Times New Roman"/>
          <w:sz w:val="24"/>
          <w:szCs w:val="24"/>
        </w:rPr>
        <w:t>.</w:t>
      </w:r>
    </w:p>
    <w:p w14:paraId="349BD870"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lastRenderedPageBreak/>
        <w:t>Art. 8</w:t>
      </w:r>
      <w:r w:rsidRPr="00010D70">
        <w:rPr>
          <w:rFonts w:ascii="Times New Roman" w:hAnsi="Times New Roman"/>
          <w:sz w:val="24"/>
          <w:szCs w:val="24"/>
        </w:rPr>
        <w:t xml:space="preserve">. Aprobarea măsurilor compensatorii revine conducerii UAV, care trebuie să decidă în termen de 30 de zile calendaristice de la înregistrarea solicitării, iar decizia va fi comunicată </w:t>
      </w:r>
      <w:proofErr w:type="spellStart"/>
      <w:r w:rsidRPr="00010D70">
        <w:rPr>
          <w:rFonts w:ascii="Times New Roman" w:hAnsi="Times New Roman"/>
          <w:sz w:val="24"/>
          <w:szCs w:val="24"/>
        </w:rPr>
        <w:t>aplicantului</w:t>
      </w:r>
      <w:proofErr w:type="spellEnd"/>
      <w:r w:rsidRPr="00010D70">
        <w:rPr>
          <w:rFonts w:ascii="Times New Roman" w:hAnsi="Times New Roman"/>
          <w:sz w:val="24"/>
          <w:szCs w:val="24"/>
        </w:rPr>
        <w:t xml:space="preserve"> în termen de 5 zile lucrătoare de la aprobare..</w:t>
      </w:r>
    </w:p>
    <w:p w14:paraId="59CB0060"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 9.</w:t>
      </w:r>
      <w:r w:rsidRPr="00010D70">
        <w:rPr>
          <w:rFonts w:ascii="Times New Roman" w:hAnsi="Times New Roman"/>
          <w:sz w:val="24"/>
          <w:szCs w:val="24"/>
        </w:rPr>
        <w:t xml:space="preserve"> Susținerea măsurilor compensatorii se organizează în cadrul UAV, de către facultățile implicate, în conformitate cu structura anului universitar, asigurându-se </w:t>
      </w:r>
      <w:proofErr w:type="spellStart"/>
      <w:r w:rsidRPr="00010D70">
        <w:rPr>
          <w:rFonts w:ascii="Times New Roman" w:hAnsi="Times New Roman"/>
          <w:sz w:val="24"/>
          <w:szCs w:val="24"/>
        </w:rPr>
        <w:t>aplicantului</w:t>
      </w:r>
      <w:proofErr w:type="spellEnd"/>
      <w:r w:rsidRPr="00010D70">
        <w:rPr>
          <w:rFonts w:ascii="Times New Roman" w:hAnsi="Times New Roman"/>
          <w:sz w:val="24"/>
          <w:szCs w:val="24"/>
        </w:rPr>
        <w:t xml:space="preserve"> posibilitatea de a îndeplini măsurile menționate la Art. 5, literele a) și b) în termen de cel mult 6 luni de la emiterea deciziei inițiale privind obligativitatea susținerii acestora.</w:t>
      </w:r>
    </w:p>
    <w:p w14:paraId="5BDA4BD9"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 10</w:t>
      </w:r>
      <w:r w:rsidRPr="00010D70">
        <w:rPr>
          <w:rFonts w:ascii="Times New Roman" w:hAnsi="Times New Roman"/>
          <w:sz w:val="24"/>
          <w:szCs w:val="24"/>
        </w:rPr>
        <w:t xml:space="preserve">. După susținerea măsurilor compensatorii, UAV va transmite direcțiilor de specialitate din cadrul Ministerului Educației și Cercetării, pentru fiecare </w:t>
      </w:r>
      <w:proofErr w:type="spellStart"/>
      <w:r w:rsidRPr="00010D70">
        <w:rPr>
          <w:rFonts w:ascii="Times New Roman" w:hAnsi="Times New Roman"/>
          <w:sz w:val="24"/>
          <w:szCs w:val="24"/>
        </w:rPr>
        <w:t>aplicant</w:t>
      </w:r>
      <w:proofErr w:type="spellEnd"/>
      <w:r w:rsidRPr="00010D70">
        <w:rPr>
          <w:rFonts w:ascii="Times New Roman" w:hAnsi="Times New Roman"/>
          <w:sz w:val="24"/>
          <w:szCs w:val="24"/>
        </w:rPr>
        <w:t>, o adeverință care va include toate informațiile ce atestă finalizarea acestor măsuri: domeniul de studii universitare, programul de studii/specializarea și disciplinele promovate. Adeverința va fi semnată de membrii comisiei de susținere a măsurilor compensatorii, de decanul facultății implicate și de re</w:t>
      </w:r>
      <w:r w:rsidR="00621814">
        <w:rPr>
          <w:rFonts w:ascii="Times New Roman" w:hAnsi="Times New Roman"/>
          <w:sz w:val="24"/>
          <w:szCs w:val="24"/>
        </w:rPr>
        <w:t xml:space="preserve">ctorul Universității ”Aurel Vlaicu ” din Arad </w:t>
      </w:r>
      <w:r w:rsidRPr="00010D70">
        <w:rPr>
          <w:rFonts w:ascii="Times New Roman" w:hAnsi="Times New Roman"/>
          <w:sz w:val="24"/>
          <w:szCs w:val="24"/>
        </w:rPr>
        <w:t xml:space="preserve"> (conform Anexei </w:t>
      </w:r>
      <w:r>
        <w:rPr>
          <w:rFonts w:ascii="Times New Roman" w:hAnsi="Times New Roman"/>
          <w:sz w:val="24"/>
          <w:szCs w:val="24"/>
        </w:rPr>
        <w:t>2</w:t>
      </w:r>
      <w:r w:rsidRPr="00010D70">
        <w:rPr>
          <w:rFonts w:ascii="Times New Roman" w:hAnsi="Times New Roman"/>
          <w:sz w:val="24"/>
          <w:szCs w:val="24"/>
        </w:rPr>
        <w:t>)</w:t>
      </w:r>
      <w:r w:rsidR="00621814">
        <w:rPr>
          <w:rFonts w:ascii="Times New Roman" w:hAnsi="Times New Roman"/>
          <w:sz w:val="24"/>
          <w:szCs w:val="24"/>
        </w:rPr>
        <w:t>.</w:t>
      </w:r>
    </w:p>
    <w:p w14:paraId="609CB007"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 11.</w:t>
      </w:r>
      <w:r w:rsidRPr="00010D70">
        <w:rPr>
          <w:rFonts w:ascii="Times New Roman" w:hAnsi="Times New Roman"/>
          <w:sz w:val="24"/>
          <w:szCs w:val="24"/>
        </w:rPr>
        <w:t xml:space="preserve"> UAV beneficiază de autonomie în stabilirea cuantumului taxelor pentru susținerea măsurilor compensatorii, respectând nivelul minim prevăzut de legislația în vigoare. Taxele propuse de Consiliul de Administrație sunt supuse aprobării Senatului universității și comunicate public prin intermediul site-ului instituției.</w:t>
      </w:r>
    </w:p>
    <w:p w14:paraId="7619E178" w14:textId="77777777" w:rsidR="00621814"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w:t>
      </w:r>
      <w:r>
        <w:rPr>
          <w:rFonts w:ascii="Times New Roman" w:hAnsi="Times New Roman"/>
          <w:b/>
          <w:sz w:val="24"/>
          <w:szCs w:val="24"/>
        </w:rPr>
        <w:t>.</w:t>
      </w:r>
      <w:r w:rsidRPr="00010D70">
        <w:rPr>
          <w:rFonts w:ascii="Times New Roman" w:hAnsi="Times New Roman"/>
          <w:b/>
          <w:sz w:val="24"/>
          <w:szCs w:val="24"/>
        </w:rPr>
        <w:t xml:space="preserve"> 12.</w:t>
      </w:r>
      <w:r w:rsidRPr="00010D70">
        <w:rPr>
          <w:rFonts w:ascii="Times New Roman" w:hAnsi="Times New Roman"/>
          <w:sz w:val="24"/>
          <w:szCs w:val="24"/>
        </w:rPr>
        <w:t xml:space="preserve"> Evidența cetățenilor străini care aplică la UAV și care trebuie să susțină una dintre măsurile compensatorii prevăzute la art. 5, în vederea continuării studiilor, se realizează</w:t>
      </w:r>
    </w:p>
    <w:p w14:paraId="59EBAC22"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sz w:val="24"/>
          <w:szCs w:val="24"/>
        </w:rPr>
        <w:t xml:space="preserve"> printr-un Registru de evidență al </w:t>
      </w:r>
      <w:proofErr w:type="spellStart"/>
      <w:r w:rsidRPr="00010D70">
        <w:rPr>
          <w:rFonts w:ascii="Times New Roman" w:hAnsi="Times New Roman"/>
          <w:sz w:val="24"/>
          <w:szCs w:val="24"/>
        </w:rPr>
        <w:t>aplicanților</w:t>
      </w:r>
      <w:proofErr w:type="spellEnd"/>
      <w:r w:rsidRPr="00010D70">
        <w:rPr>
          <w:rFonts w:ascii="Times New Roman" w:hAnsi="Times New Roman"/>
          <w:sz w:val="24"/>
          <w:szCs w:val="24"/>
        </w:rPr>
        <w:t xml:space="preserve"> neînmatriculați, gestionat de responsabilii pentru studenți străini din cadrul Departamentului de Relații Internaționale.</w:t>
      </w:r>
    </w:p>
    <w:p w14:paraId="413771CA"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sz w:val="24"/>
          <w:szCs w:val="24"/>
        </w:rPr>
        <w:t xml:space="preserve">Rezultatele susținerii măsurilor compensatorii se consemnează în cataloage și în Registrul de evidență al </w:t>
      </w:r>
      <w:proofErr w:type="spellStart"/>
      <w:r w:rsidRPr="00010D70">
        <w:rPr>
          <w:rFonts w:ascii="Times New Roman" w:hAnsi="Times New Roman"/>
          <w:sz w:val="24"/>
          <w:szCs w:val="24"/>
        </w:rPr>
        <w:t>aplicanților</w:t>
      </w:r>
      <w:proofErr w:type="spellEnd"/>
      <w:r w:rsidRPr="00010D70">
        <w:rPr>
          <w:rFonts w:ascii="Times New Roman" w:hAnsi="Times New Roman"/>
          <w:sz w:val="24"/>
          <w:szCs w:val="24"/>
        </w:rPr>
        <w:t xml:space="preserve"> neînmatriculați la studii. Aceste rezultate se comunică </w:t>
      </w:r>
      <w:proofErr w:type="spellStart"/>
      <w:r w:rsidRPr="00010D70">
        <w:rPr>
          <w:rFonts w:ascii="Times New Roman" w:hAnsi="Times New Roman"/>
          <w:sz w:val="24"/>
          <w:szCs w:val="24"/>
        </w:rPr>
        <w:t>aplicanților</w:t>
      </w:r>
      <w:proofErr w:type="spellEnd"/>
      <w:r w:rsidRPr="00010D70">
        <w:rPr>
          <w:rFonts w:ascii="Times New Roman" w:hAnsi="Times New Roman"/>
          <w:sz w:val="24"/>
          <w:szCs w:val="24"/>
        </w:rPr>
        <w:t xml:space="preserve"> în termen de cel mult 48 de ore de la înregistrare.</w:t>
      </w:r>
    </w:p>
    <w:p w14:paraId="07151945" w14:textId="77777777" w:rsidR="00040B64" w:rsidRPr="00010D70"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 14.</w:t>
      </w:r>
      <w:r w:rsidRPr="00010D70">
        <w:rPr>
          <w:rFonts w:ascii="Times New Roman" w:hAnsi="Times New Roman"/>
          <w:sz w:val="24"/>
          <w:szCs w:val="24"/>
        </w:rPr>
        <w:t xml:space="preserve"> Contestațiile </w:t>
      </w:r>
      <w:proofErr w:type="spellStart"/>
      <w:r w:rsidRPr="00010D70">
        <w:rPr>
          <w:rFonts w:ascii="Times New Roman" w:hAnsi="Times New Roman"/>
          <w:sz w:val="24"/>
          <w:szCs w:val="24"/>
        </w:rPr>
        <w:t>aplicanților</w:t>
      </w:r>
      <w:proofErr w:type="spellEnd"/>
      <w:r w:rsidRPr="00010D70">
        <w:rPr>
          <w:rFonts w:ascii="Times New Roman" w:hAnsi="Times New Roman"/>
          <w:sz w:val="24"/>
          <w:szCs w:val="24"/>
        </w:rPr>
        <w:t xml:space="preserve"> referitoare la rezultatele obținute pot fi formulate în termen de 48 de ore de la data comunicării rezultatelor. Secretariatul facultății în cauză are obligația de a înregistra aceste contestații. Rezolvarea contestațiilor se face de către comisia special desemnată la nivelul facultății, în termen de 24 de ore de la data înregistrării..</w:t>
      </w:r>
    </w:p>
    <w:p w14:paraId="4F771919" w14:textId="77777777" w:rsidR="00040B64" w:rsidRDefault="00040B64" w:rsidP="00040B64">
      <w:pPr>
        <w:spacing w:after="0" w:line="276" w:lineRule="auto"/>
        <w:jc w:val="both"/>
        <w:rPr>
          <w:rFonts w:ascii="Times New Roman" w:hAnsi="Times New Roman"/>
          <w:sz w:val="24"/>
          <w:szCs w:val="24"/>
        </w:rPr>
      </w:pPr>
      <w:r w:rsidRPr="00010D70">
        <w:rPr>
          <w:rFonts w:ascii="Times New Roman" w:hAnsi="Times New Roman"/>
          <w:b/>
          <w:sz w:val="24"/>
          <w:szCs w:val="24"/>
        </w:rPr>
        <w:t>Art. 15.</w:t>
      </w:r>
      <w:r w:rsidRPr="00010D70">
        <w:rPr>
          <w:rFonts w:ascii="Times New Roman" w:hAnsi="Times New Roman"/>
          <w:sz w:val="24"/>
          <w:szCs w:val="24"/>
        </w:rPr>
        <w:t xml:space="preserve"> Decizia UAV de respingere a cererii de susținere a măsurilor compensatorii se aduce la cunoștința </w:t>
      </w:r>
      <w:proofErr w:type="spellStart"/>
      <w:r w:rsidRPr="00010D70">
        <w:rPr>
          <w:rFonts w:ascii="Times New Roman" w:hAnsi="Times New Roman"/>
          <w:sz w:val="24"/>
          <w:szCs w:val="24"/>
        </w:rPr>
        <w:t>aplicantului</w:t>
      </w:r>
      <w:proofErr w:type="spellEnd"/>
      <w:r w:rsidRPr="00010D70">
        <w:rPr>
          <w:rFonts w:ascii="Times New Roman" w:hAnsi="Times New Roman"/>
          <w:sz w:val="24"/>
          <w:szCs w:val="24"/>
        </w:rPr>
        <w:t xml:space="preserve"> în scris, în termen de 30 de zile calendaristice de la data depunerii solicitării. Refuzul nu afectează dreptul la recunoașterea studiilor absolvite în străinătate.</w:t>
      </w:r>
    </w:p>
    <w:p w14:paraId="270AB44B" w14:textId="77777777" w:rsidR="00000000" w:rsidRDefault="00000000"/>
    <w:sectPr w:rsidR="00BC4841" w:rsidSect="00C8481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EE5E" w14:textId="77777777" w:rsidR="00344C91" w:rsidRDefault="00344C91" w:rsidP="00040B64">
      <w:pPr>
        <w:spacing w:after="0" w:line="240" w:lineRule="auto"/>
      </w:pPr>
      <w:r>
        <w:separator/>
      </w:r>
    </w:p>
  </w:endnote>
  <w:endnote w:type="continuationSeparator" w:id="0">
    <w:p w14:paraId="213BD268" w14:textId="77777777" w:rsidR="00344C91" w:rsidRDefault="00344C91" w:rsidP="0004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C996" w14:textId="77777777" w:rsidR="00344C91" w:rsidRDefault="00344C91" w:rsidP="00040B64">
      <w:pPr>
        <w:spacing w:after="0" w:line="240" w:lineRule="auto"/>
      </w:pPr>
      <w:r>
        <w:separator/>
      </w:r>
    </w:p>
  </w:footnote>
  <w:footnote w:type="continuationSeparator" w:id="0">
    <w:p w14:paraId="55841A71" w14:textId="77777777" w:rsidR="00344C91" w:rsidRDefault="00344C91" w:rsidP="0004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9C0B" w14:textId="77777777" w:rsidR="00040B64" w:rsidRPr="00040B64" w:rsidRDefault="00040B64" w:rsidP="00040B64">
    <w:pPr>
      <w:pStyle w:val="Header"/>
      <w:jc w:val="right"/>
      <w:rPr>
        <w:rFonts w:ascii="Arial" w:hAnsi="Arial" w:cs="Arial"/>
        <w:color w:val="0070C0"/>
      </w:rPr>
    </w:pPr>
    <w:r w:rsidRPr="00040B64">
      <w:rPr>
        <w:rFonts w:ascii="Arial" w:hAnsi="Arial" w:cs="Arial"/>
        <w:color w:val="0070C0"/>
      </w:rPr>
      <w:t>F.PO.62.07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4DF"/>
    <w:multiLevelType w:val="multilevel"/>
    <w:tmpl w:val="7D3A7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922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B64"/>
    <w:rsid w:val="00040B64"/>
    <w:rsid w:val="00077F2E"/>
    <w:rsid w:val="00301097"/>
    <w:rsid w:val="00344C91"/>
    <w:rsid w:val="003C56B2"/>
    <w:rsid w:val="00621814"/>
    <w:rsid w:val="00882797"/>
    <w:rsid w:val="008D5324"/>
    <w:rsid w:val="00A71DB9"/>
    <w:rsid w:val="00C80B98"/>
    <w:rsid w:val="00C84813"/>
    <w:rsid w:val="00CC2E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C436"/>
  <w15:docId w15:val="{0368766B-83BC-4242-A652-E16D5011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B64"/>
    <w:pPr>
      <w:spacing w:before="100" w:beforeAutospacing="1" w:after="100" w:afterAutospacing="1" w:line="240" w:lineRule="auto"/>
    </w:pPr>
    <w:rPr>
      <w:rFonts w:ascii="Times New Roman" w:eastAsia="Times New Roman" w:hAnsi="Times New Roman"/>
      <w:sz w:val="24"/>
      <w:szCs w:val="24"/>
      <w:lang w:eastAsia="ro-RO"/>
    </w:rPr>
  </w:style>
  <w:style w:type="paragraph" w:styleId="Header">
    <w:name w:val="header"/>
    <w:basedOn w:val="Normal"/>
    <w:link w:val="HeaderChar"/>
    <w:uiPriority w:val="99"/>
    <w:unhideWhenUsed/>
    <w:rsid w:val="00040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64"/>
    <w:rPr>
      <w:rFonts w:ascii="Calibri" w:eastAsia="Calibri" w:hAnsi="Calibri" w:cs="Times New Roman"/>
    </w:rPr>
  </w:style>
  <w:style w:type="paragraph" w:styleId="Footer">
    <w:name w:val="footer"/>
    <w:basedOn w:val="Normal"/>
    <w:link w:val="FooterChar"/>
    <w:uiPriority w:val="99"/>
    <w:unhideWhenUsed/>
    <w:rsid w:val="00040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6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887</Words>
  <Characters>5061</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MIHAI STURZ</cp:lastModifiedBy>
  <cp:revision>3</cp:revision>
  <dcterms:created xsi:type="dcterms:W3CDTF">2025-12-18T08:59:00Z</dcterms:created>
  <dcterms:modified xsi:type="dcterms:W3CDTF">2026-06-15T07:31:00Z</dcterms:modified>
</cp:coreProperties>
</file>