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b/>
          <w:lang w:val="ro-RO"/>
        </w:rPr>
      </w:pPr>
      <w:r w:rsidRPr="00AE22B9">
        <w:rPr>
          <w:b/>
          <w:lang w:val="fr-FR"/>
        </w:rPr>
        <w:t>C</w:t>
      </w:r>
      <w:r w:rsidRPr="00AE22B9">
        <w:rPr>
          <w:b/>
          <w:lang w:val="ro-RO"/>
        </w:rPr>
        <w:t>ătre,</w:t>
      </w:r>
    </w:p>
    <w:p w:rsidR="00AE22B9" w:rsidRPr="00AE22B9" w:rsidRDefault="00AE22B9" w:rsidP="00AE22B9">
      <w:pPr>
        <w:widowControl w:val="0"/>
        <w:spacing w:line="480" w:lineRule="auto"/>
        <w:ind w:left="720" w:firstLine="720"/>
        <w:contextualSpacing/>
        <w:jc w:val="both"/>
        <w:rPr>
          <w:b/>
          <w:lang w:val="ro-RO"/>
        </w:rPr>
      </w:pPr>
      <w:r w:rsidRPr="00AE22B9">
        <w:rPr>
          <w:b/>
          <w:lang w:val="ro-RO"/>
        </w:rPr>
        <w:t>Rectoratul Universității ”Aurel Vlaicu” din Arad</w:t>
      </w:r>
    </w:p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</w:p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b/>
          <w:lang w:val="ro-RO"/>
        </w:rPr>
      </w:pPr>
      <w:r w:rsidRPr="00AE22B9">
        <w:rPr>
          <w:b/>
          <w:lang w:val="ro-RO"/>
        </w:rPr>
        <w:t>Ref. Redistribuirea anuală a locurilor bugetate</w:t>
      </w:r>
    </w:p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b/>
          <w:lang w:val="ro-RO"/>
        </w:rPr>
      </w:pPr>
    </w:p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  <w:r w:rsidRPr="00AE22B9">
        <w:rPr>
          <w:lang w:val="ro-RO"/>
        </w:rPr>
        <w:t xml:space="preserve">Ca urmare a redistribuirii anuale a locurilor bugetate conform </w:t>
      </w:r>
      <w:r w:rsidRPr="00AE22B9">
        <w:rPr>
          <w:rFonts w:ascii="Arial" w:hAnsi="Arial" w:cs="Arial"/>
          <w:color w:val="222222"/>
          <w:sz w:val="21"/>
          <w:szCs w:val="21"/>
          <w:lang/>
        </w:rPr>
        <w:t>PO 25</w:t>
      </w:r>
      <w:r w:rsidRPr="00AE22B9">
        <w:rPr>
          <w:rFonts w:ascii="Arial" w:hAnsi="Arial" w:cs="Arial"/>
          <w:color w:val="222222"/>
          <w:sz w:val="21"/>
          <w:szCs w:val="21"/>
          <w:lang w:val="ro-RO"/>
        </w:rPr>
        <w:t xml:space="preserve"> </w:t>
      </w:r>
      <w:hyperlink r:id="rId7" w:tgtFrame="_blank" w:history="1">
        <w:r w:rsidRPr="00AE22B9">
          <w:rPr>
            <w:rFonts w:ascii="Arial" w:hAnsi="Arial" w:cs="Arial"/>
            <w:color w:val="337AB7"/>
            <w:sz w:val="21"/>
            <w:u w:val="single"/>
            <w:lang/>
          </w:rPr>
          <w:t>Procedură operaţională privind redistribuirea anuala a locurilor finanțate de la bugetul de stat</w:t>
        </w:r>
      </w:hyperlink>
      <w:r w:rsidRPr="00AE22B9">
        <w:rPr>
          <w:rFonts w:ascii="Arial" w:hAnsi="Arial" w:cs="Arial"/>
          <w:color w:val="222222"/>
          <w:sz w:val="21"/>
          <w:szCs w:val="21"/>
          <w:lang w:val="ro-RO"/>
        </w:rPr>
        <w:t xml:space="preserve">, </w:t>
      </w:r>
      <w:r w:rsidRPr="00AE22B9">
        <w:rPr>
          <w:lang w:val="ro-RO"/>
        </w:rPr>
        <w:t xml:space="preserve">vă transmitem, spre aprobare, propunerile cu studenții care, în anul </w:t>
      </w:r>
      <w:r>
        <w:rPr>
          <w:lang w:val="ro-RO"/>
        </w:rPr>
        <w:t>universitar _____________</w:t>
      </w:r>
      <w:r w:rsidRPr="00AE22B9">
        <w:rPr>
          <w:lang w:val="ro-RO"/>
        </w:rPr>
        <w:t xml:space="preserve">_, vor fi transferați de la forma de finanțare cu taxă de școlarizare la forma de finanțare </w:t>
      </w:r>
      <w:r w:rsidRPr="00AE22B9">
        <w:rPr>
          <w:b/>
          <w:lang w:val="ro-RO"/>
        </w:rPr>
        <w:t>buget (fără taxă de școlarizare),</w:t>
      </w:r>
      <w:r w:rsidRPr="00AE22B9">
        <w:rPr>
          <w:lang w:val="ro-RO"/>
        </w:rPr>
        <w:t xml:space="preserve"> conform tabelului de mai jos: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828"/>
        <w:gridCol w:w="766"/>
        <w:gridCol w:w="902"/>
        <w:gridCol w:w="685"/>
        <w:gridCol w:w="1138"/>
        <w:gridCol w:w="1016"/>
        <w:gridCol w:w="1116"/>
        <w:gridCol w:w="1150"/>
        <w:gridCol w:w="1005"/>
      </w:tblGrid>
      <w:tr w:rsidR="00AE22B9" w:rsidRPr="00AE22B9" w:rsidTr="006F2A54"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Cod SUMS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Nr. matr.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Numele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Iniț.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Prenumele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Anul de studiu an univ. ________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Programul de studiu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Forma de finanțare în</w:t>
            </w:r>
          </w:p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anul univ.</w:t>
            </w:r>
          </w:p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___</w:t>
            </w:r>
          </w:p>
        </w:tc>
      </w:tr>
      <w:tr w:rsidR="00AE22B9" w:rsidRPr="00AE22B9" w:rsidTr="006F2A54"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AE22B9">
              <w:rPr>
                <w:b/>
                <w:sz w:val="20"/>
                <w:szCs w:val="20"/>
                <w:lang w:val="ro-RO"/>
              </w:rPr>
              <w:t>buget</w:t>
            </w:r>
          </w:p>
        </w:tc>
      </w:tr>
      <w:tr w:rsidR="00AE22B9" w:rsidRPr="00AE22B9" w:rsidTr="006F2A54"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AE22B9" w:rsidRPr="00AE22B9" w:rsidTr="006F2A54"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AE22B9" w:rsidRPr="00AE22B9" w:rsidRDefault="00AE22B9" w:rsidP="00AE22B9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</w:p>
    <w:p w:rsidR="00AE22B9" w:rsidRPr="00AE22B9" w:rsidRDefault="00AE22B9" w:rsidP="00AE22B9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  <w:r>
        <w:rPr>
          <w:lang w:val="ro-RO"/>
        </w:rPr>
        <w:t>Decan,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AE22B9">
        <w:rPr>
          <w:lang w:val="ro-RO"/>
        </w:rPr>
        <w:tab/>
      </w:r>
      <w:r w:rsidRPr="00AE22B9">
        <w:rPr>
          <w:lang w:val="ro-RO"/>
        </w:rPr>
        <w:tab/>
        <w:t>Secretar șef facultate,</w:t>
      </w:r>
    </w:p>
    <w:p w:rsidR="00AE22B9" w:rsidRPr="00AE22B9" w:rsidRDefault="00AE22B9" w:rsidP="00AE22B9">
      <w:pPr>
        <w:widowControl w:val="0"/>
        <w:spacing w:line="480" w:lineRule="auto"/>
        <w:contextualSpacing/>
        <w:rPr>
          <w:lang w:val="ro-RO"/>
        </w:rPr>
      </w:pPr>
      <w:r>
        <w:rPr>
          <w:lang w:val="ro-RO"/>
        </w:rPr>
        <w:t xml:space="preserve">________________________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______________________</w:t>
      </w:r>
    </w:p>
    <w:p w:rsidR="00AE22B9" w:rsidRPr="00AE22B9" w:rsidRDefault="00AE22B9" w:rsidP="00AE22B9">
      <w:pPr>
        <w:widowControl w:val="0"/>
        <w:spacing w:line="480" w:lineRule="auto"/>
        <w:contextualSpacing/>
        <w:rPr>
          <w:lang w:val="ro-RO"/>
        </w:rPr>
      </w:pPr>
    </w:p>
    <w:p w:rsidR="0051428D" w:rsidRDefault="0051428D" w:rsidP="00CB2FA7"/>
    <w:sectPr w:rsidR="0051428D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B9" w:rsidRDefault="009733B9" w:rsidP="00CB2FA7">
      <w:r>
        <w:separator/>
      </w:r>
    </w:p>
  </w:endnote>
  <w:endnote w:type="continuationSeparator" w:id="0">
    <w:p w:rsidR="009733B9" w:rsidRDefault="009733B9" w:rsidP="00CB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B9" w:rsidRDefault="009733B9" w:rsidP="00CB2FA7">
      <w:r>
        <w:separator/>
      </w:r>
    </w:p>
  </w:footnote>
  <w:footnote w:type="continuationSeparator" w:id="0">
    <w:p w:rsidR="009733B9" w:rsidRDefault="009733B9" w:rsidP="00CB2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A7" w:rsidRPr="00CB2FA7" w:rsidRDefault="00AE22B9" w:rsidP="00CB2FA7">
    <w:pPr>
      <w:pStyle w:val="Header"/>
      <w:jc w:val="right"/>
      <w:rPr>
        <w:rFonts w:ascii="Arial" w:hAnsi="Arial" w:cs="Arial"/>
        <w:color w:val="0070C0"/>
        <w:sz w:val="22"/>
        <w:lang w:val="ro-RO"/>
      </w:rPr>
    </w:pPr>
    <w:r>
      <w:rPr>
        <w:rFonts w:ascii="Arial" w:hAnsi="Arial" w:cs="Arial"/>
        <w:color w:val="0070C0"/>
        <w:sz w:val="22"/>
        <w:lang w:val="ro-RO"/>
      </w:rPr>
      <w:t>F.PO.25.02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66F35"/>
    <w:multiLevelType w:val="hybridMultilevel"/>
    <w:tmpl w:val="380812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FA7"/>
    <w:rsid w:val="0051428D"/>
    <w:rsid w:val="005370EE"/>
    <w:rsid w:val="009733B9"/>
    <w:rsid w:val="00985695"/>
    <w:rsid w:val="00A126D1"/>
    <w:rsid w:val="00AE22B9"/>
    <w:rsid w:val="00B54B07"/>
    <w:rsid w:val="00C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B2FA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2FA7"/>
    <w:pPr>
      <w:widowControl w:val="0"/>
      <w:shd w:val="clear" w:color="auto" w:fill="FFFFFF"/>
      <w:spacing w:before="180" w:after="180" w:line="274" w:lineRule="exact"/>
      <w:jc w:val="both"/>
    </w:pPr>
    <w:rPr>
      <w:rFonts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CB2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2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F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uav.ro/documente/Universitate/Calitate/Regulamente-Metodologii-Proceduri-Formulare/Proceduri-operationale/PO-25-Redistribuirea-anuala-a-locurilor-bugetare-ed-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881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2025-04-11T09:24:00Z</dcterms:created>
  <dcterms:modified xsi:type="dcterms:W3CDTF">2025-04-11T09:24:00Z</dcterms:modified>
</cp:coreProperties>
</file>