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9"/>
        <w:gridCol w:w="6364"/>
      </w:tblGrid>
      <w:tr w:rsidR="00FE6CD4" w:rsidRPr="00002B8B" w:rsidTr="006D414B">
        <w:tc>
          <w:tcPr>
            <w:tcW w:w="3489" w:type="dxa"/>
          </w:tcPr>
          <w:p w:rsidR="00FE6CD4" w:rsidRPr="00002B8B" w:rsidRDefault="00FE6CD4" w:rsidP="003327A4">
            <w:pPr>
              <w:spacing w:after="0" w:line="240" w:lineRule="auto"/>
              <w:rPr>
                <w:rFonts w:ascii="Times New Roman" w:hAnsi="Times New Roman"/>
                <w:b/>
                <w:sz w:val="24"/>
                <w:szCs w:val="24"/>
              </w:rPr>
            </w:pPr>
            <w:r w:rsidRPr="00002B8B">
              <w:rPr>
                <w:rFonts w:ascii="Times New Roman" w:hAnsi="Times New Roman"/>
                <w:b/>
                <w:sz w:val="24"/>
                <w:szCs w:val="24"/>
              </w:rPr>
              <w:t>Nume câmp</w:t>
            </w:r>
          </w:p>
        </w:tc>
        <w:tc>
          <w:tcPr>
            <w:tcW w:w="6364" w:type="dxa"/>
          </w:tcPr>
          <w:p w:rsidR="00FE6CD4" w:rsidRPr="00002B8B" w:rsidRDefault="00FE6CD4" w:rsidP="003327A4">
            <w:pPr>
              <w:spacing w:after="0" w:line="240" w:lineRule="auto"/>
              <w:rPr>
                <w:rFonts w:ascii="Times New Roman" w:hAnsi="Times New Roman"/>
                <w:b/>
                <w:sz w:val="24"/>
                <w:szCs w:val="24"/>
              </w:rPr>
            </w:pPr>
            <w:r w:rsidRPr="00002B8B">
              <w:rPr>
                <w:rFonts w:ascii="Times New Roman" w:hAnsi="Times New Roman"/>
                <w:b/>
                <w:sz w:val="24"/>
                <w:szCs w:val="24"/>
              </w:rPr>
              <w:t>Descriere</w:t>
            </w:r>
          </w:p>
        </w:tc>
      </w:tr>
      <w:tr w:rsidR="00FE6CD4" w:rsidRPr="00002B8B" w:rsidTr="006D414B">
        <w:tc>
          <w:tcPr>
            <w:tcW w:w="3489" w:type="dxa"/>
          </w:tcPr>
          <w:p w:rsidR="00FE6CD4" w:rsidRPr="00002B8B" w:rsidRDefault="00FE6CD4" w:rsidP="003327A4">
            <w:pPr>
              <w:spacing w:after="0" w:line="240" w:lineRule="auto"/>
              <w:rPr>
                <w:rFonts w:ascii="Times New Roman" w:hAnsi="Times New Roman"/>
                <w:b/>
                <w:sz w:val="24"/>
                <w:szCs w:val="24"/>
              </w:rPr>
            </w:pPr>
            <w:r w:rsidRPr="00002B8B">
              <w:rPr>
                <w:rFonts w:ascii="Times New Roman" w:hAnsi="Times New Roman"/>
                <w:b/>
                <w:sz w:val="24"/>
                <w:szCs w:val="24"/>
              </w:rPr>
              <w:t>Universitatea</w:t>
            </w:r>
          </w:p>
        </w:tc>
        <w:tc>
          <w:tcPr>
            <w:tcW w:w="6364" w:type="dxa"/>
          </w:tcPr>
          <w:p w:rsidR="00FE6CD4" w:rsidRPr="00002B8B" w:rsidRDefault="00FE6CD4" w:rsidP="003327A4">
            <w:pPr>
              <w:spacing w:after="0" w:line="240" w:lineRule="auto"/>
              <w:rPr>
                <w:rFonts w:ascii="Times New Roman" w:hAnsi="Times New Roman"/>
                <w:b/>
                <w:sz w:val="24"/>
                <w:szCs w:val="24"/>
              </w:rPr>
            </w:pPr>
            <w:r w:rsidRPr="00002B8B">
              <w:rPr>
                <w:rFonts w:ascii="Times New Roman" w:hAnsi="Times New Roman"/>
                <w:b/>
                <w:sz w:val="24"/>
                <w:szCs w:val="24"/>
              </w:rPr>
              <w:t xml:space="preserve">Universitatea </w:t>
            </w:r>
            <w:r w:rsidR="00122922" w:rsidRPr="00002B8B">
              <w:rPr>
                <w:rFonts w:ascii="Times New Roman" w:hAnsi="Times New Roman"/>
                <w:b/>
                <w:sz w:val="24"/>
                <w:szCs w:val="24"/>
              </w:rPr>
              <w:t>„</w:t>
            </w:r>
            <w:r w:rsidRPr="00002B8B">
              <w:rPr>
                <w:rFonts w:ascii="Times New Roman" w:hAnsi="Times New Roman"/>
                <w:b/>
                <w:sz w:val="24"/>
                <w:szCs w:val="24"/>
              </w:rPr>
              <w:t>Aurel Vlaicu</w:t>
            </w:r>
            <w:r w:rsidR="00122922" w:rsidRPr="00002B8B">
              <w:rPr>
                <w:rFonts w:ascii="Times New Roman" w:hAnsi="Times New Roman"/>
                <w:b/>
                <w:sz w:val="24"/>
                <w:szCs w:val="24"/>
              </w:rPr>
              <w:t>”</w:t>
            </w:r>
            <w:r w:rsidRPr="00002B8B">
              <w:rPr>
                <w:rFonts w:ascii="Times New Roman" w:hAnsi="Times New Roman"/>
                <w:b/>
                <w:sz w:val="24"/>
                <w:szCs w:val="24"/>
              </w:rPr>
              <w:t xml:space="preserve"> din Arad</w:t>
            </w:r>
          </w:p>
        </w:tc>
      </w:tr>
      <w:tr w:rsidR="00FE6CD4" w:rsidRPr="00002B8B" w:rsidTr="006D414B">
        <w:tc>
          <w:tcPr>
            <w:tcW w:w="3489"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Facultatea</w:t>
            </w:r>
          </w:p>
        </w:tc>
        <w:tc>
          <w:tcPr>
            <w:tcW w:w="6364" w:type="dxa"/>
          </w:tcPr>
          <w:p w:rsidR="00FE6CD4" w:rsidRPr="00002B8B" w:rsidRDefault="0084757A" w:rsidP="00BD0B32">
            <w:pPr>
              <w:spacing w:after="0" w:line="240" w:lineRule="auto"/>
              <w:rPr>
                <w:rFonts w:ascii="Times New Roman" w:hAnsi="Times New Roman"/>
                <w:b/>
                <w:sz w:val="24"/>
                <w:szCs w:val="24"/>
              </w:rPr>
            </w:pPr>
            <w:r w:rsidRPr="00002B8B">
              <w:rPr>
                <w:rFonts w:ascii="Times New Roman" w:hAnsi="Times New Roman"/>
                <w:b/>
                <w:color w:val="000000"/>
                <w:sz w:val="24"/>
                <w:szCs w:val="24"/>
                <w:shd w:val="clear" w:color="auto" w:fill="FFFFFF"/>
              </w:rPr>
              <w:t xml:space="preserve">Facultatea </w:t>
            </w:r>
            <w:r w:rsidR="00237FA3">
              <w:rPr>
                <w:rFonts w:ascii="Times New Roman" w:hAnsi="Times New Roman"/>
                <w:b/>
                <w:color w:val="000000"/>
                <w:sz w:val="24"/>
                <w:szCs w:val="24"/>
                <w:shd w:val="clear" w:color="auto" w:fill="FFFFFF"/>
              </w:rPr>
              <w:t>de Științe Umaniste și Sociale</w:t>
            </w:r>
          </w:p>
        </w:tc>
      </w:tr>
      <w:tr w:rsidR="00FE6CD4" w:rsidRPr="00002B8B" w:rsidTr="006D414B">
        <w:tc>
          <w:tcPr>
            <w:tcW w:w="3489"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Departamentul</w:t>
            </w:r>
          </w:p>
        </w:tc>
        <w:tc>
          <w:tcPr>
            <w:tcW w:w="6364" w:type="dxa"/>
          </w:tcPr>
          <w:p w:rsidR="00FE6CD4" w:rsidRPr="00002B8B" w:rsidRDefault="0084757A" w:rsidP="00BD0B32">
            <w:pPr>
              <w:spacing w:after="0" w:line="240" w:lineRule="auto"/>
              <w:rPr>
                <w:rFonts w:ascii="Times New Roman" w:hAnsi="Times New Roman"/>
                <w:b/>
                <w:sz w:val="24"/>
                <w:szCs w:val="24"/>
              </w:rPr>
            </w:pPr>
            <w:r w:rsidRPr="00002B8B">
              <w:rPr>
                <w:rFonts w:ascii="Times New Roman" w:hAnsi="Times New Roman"/>
                <w:b/>
                <w:color w:val="000000"/>
                <w:sz w:val="24"/>
                <w:szCs w:val="24"/>
                <w:shd w:val="clear" w:color="auto" w:fill="FFFFFF"/>
              </w:rPr>
              <w:t xml:space="preserve">Departamentul </w:t>
            </w:r>
            <w:r w:rsidR="00237FA3">
              <w:rPr>
                <w:rFonts w:ascii="Times New Roman" w:hAnsi="Times New Roman"/>
                <w:b/>
                <w:color w:val="000000"/>
                <w:sz w:val="24"/>
                <w:szCs w:val="24"/>
                <w:shd w:val="clear" w:color="auto" w:fill="FFFFFF"/>
              </w:rPr>
              <w:t>de limbi moderne și științe socio-umane</w:t>
            </w:r>
          </w:p>
        </w:tc>
      </w:tr>
      <w:tr w:rsidR="00FE6CD4" w:rsidRPr="00002B8B" w:rsidTr="006D414B">
        <w:tc>
          <w:tcPr>
            <w:tcW w:w="3489"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Pozi</w:t>
            </w:r>
            <w:r w:rsidR="0085628A" w:rsidRPr="00002B8B">
              <w:rPr>
                <w:rFonts w:ascii="Times New Roman" w:hAnsi="Times New Roman"/>
                <w:sz w:val="24"/>
                <w:szCs w:val="24"/>
              </w:rPr>
              <w:t>ţ</w:t>
            </w:r>
            <w:r w:rsidRPr="00002B8B">
              <w:rPr>
                <w:rFonts w:ascii="Times New Roman" w:hAnsi="Times New Roman"/>
                <w:sz w:val="24"/>
                <w:szCs w:val="24"/>
              </w:rPr>
              <w:t>ia din statul de func</w:t>
            </w:r>
            <w:r w:rsidR="0085628A" w:rsidRPr="00002B8B">
              <w:rPr>
                <w:rFonts w:ascii="Times New Roman" w:hAnsi="Times New Roman"/>
                <w:sz w:val="24"/>
                <w:szCs w:val="24"/>
              </w:rPr>
              <w:t>ţ</w:t>
            </w:r>
            <w:r w:rsidRPr="00002B8B">
              <w:rPr>
                <w:rFonts w:ascii="Times New Roman" w:hAnsi="Times New Roman"/>
                <w:sz w:val="24"/>
                <w:szCs w:val="24"/>
              </w:rPr>
              <w:t>ii</w:t>
            </w:r>
          </w:p>
        </w:tc>
        <w:tc>
          <w:tcPr>
            <w:tcW w:w="6364" w:type="dxa"/>
          </w:tcPr>
          <w:p w:rsidR="00FE6CD4" w:rsidRPr="00002B8B" w:rsidRDefault="00002B8B" w:rsidP="003327A4">
            <w:pPr>
              <w:spacing w:after="0" w:line="240" w:lineRule="auto"/>
              <w:rPr>
                <w:rFonts w:ascii="Times New Roman" w:hAnsi="Times New Roman"/>
                <w:b/>
                <w:sz w:val="24"/>
                <w:szCs w:val="24"/>
              </w:rPr>
            </w:pPr>
            <w:r w:rsidRPr="00002B8B">
              <w:rPr>
                <w:rFonts w:ascii="Times New Roman" w:hAnsi="Times New Roman"/>
                <w:b/>
                <w:sz w:val="24"/>
                <w:szCs w:val="24"/>
              </w:rPr>
              <w:t>Nr.</w:t>
            </w:r>
            <w:r w:rsidR="008A058F">
              <w:rPr>
                <w:rFonts w:ascii="Times New Roman" w:hAnsi="Times New Roman"/>
                <w:b/>
                <w:sz w:val="24"/>
                <w:szCs w:val="24"/>
              </w:rPr>
              <w:t xml:space="preserve"> </w:t>
            </w:r>
            <w:r w:rsidR="00CC7D36">
              <w:rPr>
                <w:rFonts w:ascii="Times New Roman" w:hAnsi="Times New Roman"/>
                <w:b/>
                <w:sz w:val="24"/>
                <w:szCs w:val="24"/>
              </w:rPr>
              <w:t>60</w:t>
            </w:r>
          </w:p>
        </w:tc>
      </w:tr>
      <w:tr w:rsidR="00FE6CD4" w:rsidRPr="00002B8B" w:rsidTr="006D414B">
        <w:tc>
          <w:tcPr>
            <w:tcW w:w="3489"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Func</w:t>
            </w:r>
            <w:r w:rsidR="0085628A" w:rsidRPr="00002B8B">
              <w:rPr>
                <w:rFonts w:ascii="Times New Roman" w:hAnsi="Times New Roman"/>
                <w:sz w:val="24"/>
                <w:szCs w:val="24"/>
              </w:rPr>
              <w:t>ţ</w:t>
            </w:r>
            <w:r w:rsidRPr="00002B8B">
              <w:rPr>
                <w:rFonts w:ascii="Times New Roman" w:hAnsi="Times New Roman"/>
                <w:sz w:val="24"/>
                <w:szCs w:val="24"/>
              </w:rPr>
              <w:t>ie</w:t>
            </w:r>
          </w:p>
        </w:tc>
        <w:tc>
          <w:tcPr>
            <w:tcW w:w="6364" w:type="dxa"/>
          </w:tcPr>
          <w:p w:rsidR="00FE6CD4" w:rsidRPr="00002B8B" w:rsidRDefault="00CC7D36" w:rsidP="003327A4">
            <w:pPr>
              <w:spacing w:after="0" w:line="240" w:lineRule="auto"/>
              <w:rPr>
                <w:rFonts w:ascii="Times New Roman" w:hAnsi="Times New Roman"/>
                <w:b/>
                <w:sz w:val="24"/>
                <w:szCs w:val="24"/>
              </w:rPr>
            </w:pPr>
            <w:r>
              <w:rPr>
                <w:rFonts w:ascii="Times New Roman" w:hAnsi="Times New Roman"/>
                <w:b/>
                <w:sz w:val="24"/>
                <w:szCs w:val="24"/>
              </w:rPr>
              <w:t>asistent</w:t>
            </w:r>
          </w:p>
        </w:tc>
      </w:tr>
      <w:tr w:rsidR="00FE6CD4" w:rsidRPr="00002B8B" w:rsidTr="006D414B">
        <w:trPr>
          <w:trHeight w:val="4827"/>
        </w:trPr>
        <w:tc>
          <w:tcPr>
            <w:tcW w:w="3489"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Discipline din planul de învă</w:t>
            </w:r>
            <w:r w:rsidR="0085628A" w:rsidRPr="00002B8B">
              <w:rPr>
                <w:rFonts w:ascii="Times New Roman" w:hAnsi="Times New Roman"/>
                <w:sz w:val="24"/>
                <w:szCs w:val="24"/>
              </w:rPr>
              <w:t>ţ</w:t>
            </w:r>
            <w:r w:rsidRPr="00002B8B">
              <w:rPr>
                <w:rFonts w:ascii="Times New Roman" w:hAnsi="Times New Roman"/>
                <w:sz w:val="24"/>
                <w:szCs w:val="24"/>
              </w:rPr>
              <w:t>ământ</w:t>
            </w:r>
          </w:p>
        </w:tc>
        <w:tc>
          <w:tcPr>
            <w:tcW w:w="6364" w:type="dxa"/>
          </w:tcPr>
          <w:p w:rsidR="00BD0B32" w:rsidRPr="00D548BD" w:rsidRDefault="00CC7D36" w:rsidP="00CC7D36">
            <w:pPr>
              <w:tabs>
                <w:tab w:val="left" w:pos="851"/>
                <w:tab w:val="center" w:pos="4320"/>
                <w:tab w:val="right" w:pos="8640"/>
              </w:tabs>
              <w:spacing w:line="360" w:lineRule="auto"/>
              <w:ind w:left="128"/>
              <w:jc w:val="both"/>
              <w:rPr>
                <w:rFonts w:ascii="Times New Roman" w:hAnsi="Times New Roman"/>
                <w:color w:val="000000"/>
                <w:sz w:val="24"/>
                <w:szCs w:val="24"/>
                <w:shd w:val="clear" w:color="auto" w:fill="FFFFFF"/>
              </w:rPr>
            </w:pPr>
            <w:r w:rsidRPr="00E460F1">
              <w:rPr>
                <w:color w:val="000000"/>
                <w:shd w:val="clear" w:color="auto" w:fill="FFFFFF"/>
              </w:rPr>
              <w:t>Pneumatologia I</w:t>
            </w:r>
            <w:r>
              <w:rPr>
                <w:color w:val="000000"/>
                <w:shd w:val="clear" w:color="auto" w:fill="FFFFFF"/>
              </w:rPr>
              <w:t xml:space="preserve">, </w:t>
            </w:r>
            <w:r w:rsidRPr="00E460F1">
              <w:rPr>
                <w:color w:val="000000"/>
                <w:shd w:val="clear" w:color="auto" w:fill="FFFFFF"/>
              </w:rPr>
              <w:t>Pneumatologia II</w:t>
            </w:r>
            <w:r>
              <w:rPr>
                <w:color w:val="000000"/>
                <w:shd w:val="clear" w:color="auto" w:fill="FFFFFF"/>
              </w:rPr>
              <w:t xml:space="preserve">, </w:t>
            </w:r>
            <w:r w:rsidRPr="00E460F1">
              <w:rPr>
                <w:color w:val="000000"/>
                <w:shd w:val="clear" w:color="auto" w:fill="FFFFFF"/>
              </w:rPr>
              <w:t>Istoria Bisericii Penticostale din România</w:t>
            </w:r>
            <w:r>
              <w:rPr>
                <w:color w:val="000000"/>
                <w:shd w:val="clear" w:color="auto" w:fill="FFFFFF"/>
              </w:rPr>
              <w:t xml:space="preserve">, </w:t>
            </w:r>
            <w:r w:rsidRPr="00E460F1">
              <w:rPr>
                <w:color w:val="000000"/>
                <w:shd w:val="clear" w:color="auto" w:fill="FFFFFF"/>
              </w:rPr>
              <w:t>Exegeza Noului Testament I</w:t>
            </w:r>
            <w:r>
              <w:rPr>
                <w:color w:val="000000"/>
                <w:shd w:val="clear" w:color="auto" w:fill="FFFFFF"/>
              </w:rPr>
              <w:t xml:space="preserve">, </w:t>
            </w:r>
            <w:r w:rsidRPr="00E460F1">
              <w:rPr>
                <w:color w:val="000000"/>
                <w:shd w:val="clear" w:color="auto" w:fill="FFFFFF"/>
              </w:rPr>
              <w:t>Exegeza Vechiului Testament</w:t>
            </w:r>
            <w:r>
              <w:rPr>
                <w:color w:val="000000"/>
                <w:shd w:val="clear" w:color="auto" w:fill="FFFFFF"/>
              </w:rPr>
              <w:t xml:space="preserve">, </w:t>
            </w:r>
            <w:r w:rsidRPr="00E460F1">
              <w:rPr>
                <w:color w:val="000000"/>
                <w:shd w:val="clear" w:color="auto" w:fill="FFFFFF"/>
              </w:rPr>
              <w:t>Istoria Bisericii Universale II</w:t>
            </w:r>
            <w:r>
              <w:rPr>
                <w:color w:val="000000"/>
                <w:shd w:val="clear" w:color="auto" w:fill="FFFFFF"/>
              </w:rPr>
              <w:t xml:space="preserve">, </w:t>
            </w:r>
            <w:r w:rsidRPr="00E460F1">
              <w:rPr>
                <w:color w:val="000000"/>
                <w:shd w:val="clear" w:color="auto" w:fill="FFFFFF"/>
              </w:rPr>
              <w:t>Apologetică și teodicee</w:t>
            </w:r>
            <w:r>
              <w:rPr>
                <w:color w:val="000000"/>
                <w:shd w:val="clear" w:color="auto" w:fill="FFFFFF"/>
              </w:rPr>
              <w:t xml:space="preserve">, </w:t>
            </w:r>
            <w:r w:rsidRPr="00E460F1">
              <w:rPr>
                <w:color w:val="000000"/>
                <w:shd w:val="clear" w:color="auto" w:fill="FFFFFF"/>
              </w:rPr>
              <w:t>Teologie dogmatică şi simbolică II</w:t>
            </w:r>
            <w:r>
              <w:rPr>
                <w:color w:val="000000"/>
                <w:shd w:val="clear" w:color="auto" w:fill="FFFFFF"/>
              </w:rPr>
              <w:t xml:space="preserve">, </w:t>
            </w:r>
            <w:r w:rsidRPr="00E460F1">
              <w:rPr>
                <w:color w:val="000000"/>
                <w:shd w:val="clear" w:color="auto" w:fill="FFFFFF"/>
              </w:rPr>
              <w:t xml:space="preserve"> Istoria doctrinelor creştine I</w:t>
            </w:r>
            <w:r>
              <w:rPr>
                <w:color w:val="000000"/>
                <w:shd w:val="clear" w:color="auto" w:fill="FFFFFF"/>
              </w:rPr>
              <w:t xml:space="preserve">, </w:t>
            </w:r>
            <w:r w:rsidRPr="00E460F1">
              <w:rPr>
                <w:color w:val="000000"/>
                <w:shd w:val="clear" w:color="auto" w:fill="FFFFFF"/>
              </w:rPr>
              <w:t>Istoria doctrinelor creştine II</w:t>
            </w:r>
            <w:r>
              <w:rPr>
                <w:color w:val="000000"/>
                <w:shd w:val="clear" w:color="auto" w:fill="FFFFFF"/>
              </w:rPr>
              <w:t xml:space="preserve">, </w:t>
            </w:r>
            <w:r w:rsidRPr="00E460F1">
              <w:rPr>
                <w:color w:val="000000"/>
                <w:shd w:val="clear" w:color="auto" w:fill="FFFFFF"/>
              </w:rPr>
              <w:t>Introducere în teologia publică</w:t>
            </w:r>
            <w:r>
              <w:rPr>
                <w:color w:val="000000"/>
                <w:shd w:val="clear" w:color="auto" w:fill="FFFFFF"/>
              </w:rPr>
              <w:t xml:space="preserve">, </w:t>
            </w:r>
            <w:r w:rsidRPr="00E460F1">
              <w:rPr>
                <w:color w:val="000000"/>
                <w:shd w:val="clear" w:color="auto" w:fill="FFFFFF"/>
              </w:rPr>
              <w:t>Catehetică: identitate, spiritualitate şi teologie penticostală</w:t>
            </w:r>
            <w:r>
              <w:rPr>
                <w:color w:val="000000"/>
                <w:shd w:val="clear" w:color="auto" w:fill="FFFFFF"/>
              </w:rPr>
              <w:t xml:space="preserve">, </w:t>
            </w:r>
            <w:r w:rsidRPr="00E460F1">
              <w:rPr>
                <w:color w:val="000000"/>
                <w:shd w:val="clear" w:color="auto" w:fill="FFFFFF"/>
              </w:rPr>
              <w:t>Omiletică I</w:t>
            </w:r>
            <w:r>
              <w:rPr>
                <w:color w:val="000000"/>
                <w:shd w:val="clear" w:color="auto" w:fill="FFFFFF"/>
              </w:rPr>
              <w:t xml:space="preserve">, </w:t>
            </w:r>
            <w:r w:rsidRPr="00E460F1">
              <w:rPr>
                <w:color w:val="000000"/>
                <w:shd w:val="clear" w:color="auto" w:fill="FFFFFF"/>
              </w:rPr>
              <w:t>Omiletică II</w:t>
            </w:r>
            <w:r>
              <w:rPr>
                <w:color w:val="000000"/>
                <w:shd w:val="clear" w:color="auto" w:fill="FFFFFF"/>
              </w:rPr>
              <w:t xml:space="preserve">, </w:t>
            </w:r>
            <w:r w:rsidRPr="00E460F1">
              <w:rPr>
                <w:color w:val="000000"/>
                <w:shd w:val="clear" w:color="auto" w:fill="FFFFFF"/>
              </w:rPr>
              <w:t>Teologia Noului Testament I</w:t>
            </w:r>
            <w:r>
              <w:rPr>
                <w:color w:val="000000"/>
                <w:shd w:val="clear" w:color="auto" w:fill="FFFFFF"/>
              </w:rPr>
              <w:t xml:space="preserve">, </w:t>
            </w:r>
            <w:r w:rsidRPr="00E460F1">
              <w:rPr>
                <w:color w:val="000000"/>
                <w:shd w:val="clear" w:color="auto" w:fill="FFFFFF"/>
              </w:rPr>
              <w:t>Teologia Noului Testament II</w:t>
            </w:r>
            <w:r>
              <w:rPr>
                <w:color w:val="000000"/>
                <w:shd w:val="clear" w:color="auto" w:fill="FFFFFF"/>
              </w:rPr>
              <w:t xml:space="preserve">, </w:t>
            </w:r>
            <w:r w:rsidRPr="00E460F1">
              <w:rPr>
                <w:color w:val="000000"/>
                <w:shd w:val="clear" w:color="auto" w:fill="FFFFFF"/>
              </w:rPr>
              <w:t>Studiul Noului Testament</w:t>
            </w:r>
            <w:r>
              <w:rPr>
                <w:color w:val="000000"/>
                <w:shd w:val="clear" w:color="auto" w:fill="FFFFFF"/>
              </w:rPr>
              <w:t>, T</w:t>
            </w:r>
            <w:r w:rsidRPr="00E460F1">
              <w:rPr>
                <w:color w:val="000000"/>
                <w:shd w:val="clear" w:color="auto" w:fill="FFFFFF"/>
              </w:rPr>
              <w:t>eologia Vechiului Testament</w:t>
            </w:r>
            <w:r>
              <w:rPr>
                <w:color w:val="000000"/>
                <w:shd w:val="clear" w:color="auto" w:fill="FFFFFF"/>
              </w:rPr>
              <w:t xml:space="preserve">, </w:t>
            </w:r>
            <w:r w:rsidRPr="00E460F1">
              <w:rPr>
                <w:color w:val="000000"/>
                <w:shd w:val="clear" w:color="auto" w:fill="FFFFFF"/>
              </w:rPr>
              <w:t>Teologie morală I</w:t>
            </w:r>
            <w:r>
              <w:rPr>
                <w:color w:val="000000"/>
                <w:shd w:val="clear" w:color="auto" w:fill="FFFFFF"/>
              </w:rPr>
              <w:t xml:space="preserve">, </w:t>
            </w:r>
            <w:r w:rsidRPr="00E460F1">
              <w:rPr>
                <w:color w:val="000000"/>
                <w:shd w:val="clear" w:color="auto" w:fill="FFFFFF"/>
              </w:rPr>
              <w:t>Teologie morală II</w:t>
            </w:r>
            <w:r>
              <w:rPr>
                <w:color w:val="000000"/>
                <w:shd w:val="clear" w:color="auto" w:fill="FFFFFF"/>
              </w:rPr>
              <w:t xml:space="preserve">, </w:t>
            </w:r>
            <w:r w:rsidRPr="00E460F1">
              <w:rPr>
                <w:color w:val="000000"/>
                <w:shd w:val="clear" w:color="auto" w:fill="FFFFFF"/>
              </w:rPr>
              <w:t>Studiul Noului Testament I</w:t>
            </w:r>
            <w:r>
              <w:rPr>
                <w:color w:val="000000"/>
                <w:shd w:val="clear" w:color="auto" w:fill="FFFFFF"/>
              </w:rPr>
              <w:t xml:space="preserve">, </w:t>
            </w:r>
            <w:r w:rsidRPr="00E460F1">
              <w:rPr>
                <w:color w:val="000000"/>
                <w:shd w:val="clear" w:color="auto" w:fill="FFFFFF"/>
              </w:rPr>
              <w:t>Studiul Noului Testament II</w:t>
            </w:r>
            <w:r>
              <w:rPr>
                <w:color w:val="000000"/>
                <w:shd w:val="clear" w:color="auto" w:fill="FFFFFF"/>
              </w:rPr>
              <w:t xml:space="preserve">, </w:t>
            </w:r>
            <w:r w:rsidRPr="00E460F1">
              <w:rPr>
                <w:color w:val="000000"/>
                <w:shd w:val="clear" w:color="auto" w:fill="FFFFFF"/>
              </w:rPr>
              <w:t>Studiul Vechiului Testament I</w:t>
            </w:r>
            <w:r>
              <w:rPr>
                <w:color w:val="000000"/>
                <w:shd w:val="clear" w:color="auto" w:fill="FFFFFF"/>
              </w:rPr>
              <w:t xml:space="preserve">, </w:t>
            </w:r>
            <w:r w:rsidRPr="00E460F1">
              <w:rPr>
                <w:color w:val="000000"/>
                <w:shd w:val="clear" w:color="auto" w:fill="FFFFFF"/>
              </w:rPr>
              <w:t>Studiul Vechiului Testament II</w:t>
            </w:r>
          </w:p>
        </w:tc>
      </w:tr>
      <w:tr w:rsidR="00FE6CD4" w:rsidRPr="00002B8B" w:rsidTr="006D414B">
        <w:tc>
          <w:tcPr>
            <w:tcW w:w="3489"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Domeniu</w:t>
            </w:r>
            <w:r w:rsidR="003A02E9">
              <w:rPr>
                <w:rFonts w:ascii="Times New Roman" w:hAnsi="Times New Roman"/>
                <w:sz w:val="24"/>
                <w:szCs w:val="24"/>
              </w:rPr>
              <w:t>l</w:t>
            </w:r>
            <w:r w:rsidR="00B91241">
              <w:rPr>
                <w:rFonts w:ascii="Times New Roman" w:hAnsi="Times New Roman"/>
                <w:sz w:val="24"/>
                <w:szCs w:val="24"/>
              </w:rPr>
              <w:t xml:space="preserve"> </w:t>
            </w:r>
            <w:r w:rsidR="0085628A" w:rsidRPr="00002B8B">
              <w:rPr>
                <w:rFonts w:ascii="Times New Roman" w:hAnsi="Times New Roman"/>
                <w:sz w:val="24"/>
                <w:szCs w:val="24"/>
              </w:rPr>
              <w:t>ş</w:t>
            </w:r>
            <w:r w:rsidRPr="00002B8B">
              <w:rPr>
                <w:rFonts w:ascii="Times New Roman" w:hAnsi="Times New Roman"/>
                <w:sz w:val="24"/>
                <w:szCs w:val="24"/>
              </w:rPr>
              <w:t>tiin</w:t>
            </w:r>
            <w:r w:rsidR="0085628A" w:rsidRPr="00002B8B">
              <w:rPr>
                <w:rFonts w:ascii="Times New Roman" w:hAnsi="Times New Roman"/>
                <w:sz w:val="24"/>
                <w:szCs w:val="24"/>
              </w:rPr>
              <w:t>ţ</w:t>
            </w:r>
            <w:r w:rsidRPr="00002B8B">
              <w:rPr>
                <w:rFonts w:ascii="Times New Roman" w:hAnsi="Times New Roman"/>
                <w:sz w:val="24"/>
                <w:szCs w:val="24"/>
              </w:rPr>
              <w:t>ific</w:t>
            </w:r>
          </w:p>
        </w:tc>
        <w:tc>
          <w:tcPr>
            <w:tcW w:w="6364" w:type="dxa"/>
          </w:tcPr>
          <w:p w:rsidR="00FE6CD4" w:rsidRPr="00002B8B" w:rsidRDefault="00D548BD" w:rsidP="0084757A">
            <w:pPr>
              <w:spacing w:after="0" w:line="240" w:lineRule="auto"/>
              <w:rPr>
                <w:rFonts w:ascii="Times New Roman" w:hAnsi="Times New Roman"/>
                <w:sz w:val="24"/>
                <w:szCs w:val="24"/>
              </w:rPr>
            </w:pPr>
            <w:r>
              <w:rPr>
                <w:rFonts w:ascii="Times New Roman" w:hAnsi="Times New Roman"/>
                <w:sz w:val="24"/>
                <w:szCs w:val="24"/>
              </w:rPr>
              <w:t>Teologie</w:t>
            </w:r>
          </w:p>
        </w:tc>
      </w:tr>
      <w:tr w:rsidR="00FE6CD4" w:rsidRPr="00002B8B" w:rsidTr="006D414B">
        <w:tc>
          <w:tcPr>
            <w:tcW w:w="3489"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Descrierea postului scos la concurs</w:t>
            </w:r>
            <w:r w:rsidR="004212AB">
              <w:rPr>
                <w:rFonts w:ascii="Times New Roman" w:hAnsi="Times New Roman"/>
                <w:sz w:val="24"/>
                <w:szCs w:val="24"/>
              </w:rPr>
              <w:t xml:space="preserve"> (prin detalierea activităţilor didactice prevăzute în Statul de funcţiuni pentru postul scos la concurs).</w:t>
            </w:r>
          </w:p>
        </w:tc>
        <w:tc>
          <w:tcPr>
            <w:tcW w:w="6364" w:type="dxa"/>
          </w:tcPr>
          <w:p w:rsidR="00FE6CD4" w:rsidRPr="00157D9E" w:rsidRDefault="006746D0" w:rsidP="00157D9E">
            <w:pPr>
              <w:spacing w:after="0" w:line="360" w:lineRule="auto"/>
              <w:rPr>
                <w:rFonts w:ascii="Times New Roman" w:hAnsi="Times New Roman"/>
                <w:color w:val="000000"/>
                <w:sz w:val="24"/>
                <w:szCs w:val="24"/>
                <w:shd w:val="clear" w:color="auto" w:fill="FFFFFF"/>
              </w:rPr>
            </w:pPr>
            <w:r w:rsidRPr="00157D9E">
              <w:rPr>
                <w:rFonts w:ascii="Times New Roman" w:hAnsi="Times New Roman"/>
                <w:b/>
                <w:color w:val="000000"/>
                <w:sz w:val="24"/>
                <w:szCs w:val="24"/>
                <w:shd w:val="clear" w:color="auto" w:fill="FFFFFF"/>
              </w:rPr>
              <w:t xml:space="preserve">Postul de </w:t>
            </w:r>
            <w:r w:rsidR="00CC7D36" w:rsidRPr="00157D9E">
              <w:rPr>
                <w:rFonts w:ascii="Times New Roman" w:hAnsi="Times New Roman"/>
                <w:b/>
                <w:color w:val="000000"/>
                <w:sz w:val="24"/>
                <w:szCs w:val="24"/>
                <w:shd w:val="clear" w:color="auto" w:fill="FFFFFF"/>
              </w:rPr>
              <w:t>asistent</w:t>
            </w:r>
            <w:r w:rsidR="0067712C" w:rsidRPr="00157D9E">
              <w:rPr>
                <w:rFonts w:ascii="Times New Roman" w:hAnsi="Times New Roman"/>
                <w:b/>
                <w:color w:val="000000"/>
                <w:sz w:val="24"/>
                <w:szCs w:val="24"/>
                <w:shd w:val="clear" w:color="auto" w:fill="FFFFFF"/>
              </w:rPr>
              <w:t xml:space="preserve"> </w:t>
            </w:r>
            <w:r w:rsidR="007E74DE" w:rsidRPr="00157D9E">
              <w:rPr>
                <w:rFonts w:ascii="Times New Roman" w:hAnsi="Times New Roman"/>
                <w:b/>
                <w:color w:val="000000"/>
                <w:sz w:val="24"/>
                <w:szCs w:val="24"/>
                <w:shd w:val="clear" w:color="auto" w:fill="FFFFFF"/>
              </w:rPr>
              <w:t xml:space="preserve"> poziţia nr. </w:t>
            </w:r>
            <w:r w:rsidR="00CC7D36" w:rsidRPr="00157D9E">
              <w:rPr>
                <w:rFonts w:ascii="Times New Roman" w:hAnsi="Times New Roman"/>
                <w:b/>
                <w:color w:val="000000"/>
                <w:sz w:val="24"/>
                <w:szCs w:val="24"/>
                <w:shd w:val="clear" w:color="auto" w:fill="FFFFFF"/>
              </w:rPr>
              <w:t>60</w:t>
            </w:r>
            <w:r w:rsidR="008A058F" w:rsidRPr="00157D9E">
              <w:rPr>
                <w:rFonts w:ascii="Times New Roman" w:hAnsi="Times New Roman"/>
                <w:b/>
                <w:color w:val="000000"/>
                <w:sz w:val="24"/>
                <w:szCs w:val="24"/>
                <w:shd w:val="clear" w:color="auto" w:fill="FFFFFF"/>
              </w:rPr>
              <w:t xml:space="preserve"> </w:t>
            </w:r>
            <w:r w:rsidRPr="00157D9E">
              <w:rPr>
                <w:rFonts w:ascii="Times New Roman" w:hAnsi="Times New Roman"/>
                <w:b/>
                <w:color w:val="000000"/>
                <w:sz w:val="24"/>
                <w:szCs w:val="24"/>
                <w:shd w:val="clear" w:color="auto" w:fill="FFFFFF"/>
              </w:rPr>
              <w:t>are în componenţă</w:t>
            </w:r>
            <w:r w:rsidRPr="00157D9E">
              <w:rPr>
                <w:rFonts w:ascii="Times New Roman" w:hAnsi="Times New Roman"/>
                <w:color w:val="000000"/>
                <w:sz w:val="24"/>
                <w:szCs w:val="24"/>
                <w:shd w:val="clear" w:color="auto" w:fill="FFFFFF"/>
              </w:rPr>
              <w:t xml:space="preserve">: </w:t>
            </w:r>
          </w:p>
          <w:p w:rsidR="00341C6D" w:rsidRPr="00157D9E" w:rsidRDefault="00341C6D" w:rsidP="00157D9E">
            <w:pPr>
              <w:spacing w:after="0" w:line="360" w:lineRule="auto"/>
              <w:rPr>
                <w:rFonts w:ascii="Times New Roman" w:hAnsi="Times New Roman"/>
                <w:color w:val="000000"/>
                <w:sz w:val="24"/>
                <w:szCs w:val="24"/>
                <w:shd w:val="clear" w:color="auto" w:fill="FFFFFF"/>
              </w:rPr>
            </w:pPr>
          </w:p>
          <w:p w:rsidR="00CC7D36" w:rsidRPr="00157D9E" w:rsidRDefault="00CC7D36" w:rsidP="00157D9E">
            <w:pPr>
              <w:tabs>
                <w:tab w:val="left" w:pos="851"/>
                <w:tab w:val="center" w:pos="4320"/>
                <w:tab w:val="right" w:pos="8640"/>
              </w:tabs>
              <w:spacing w:after="0" w:line="360" w:lineRule="auto"/>
              <w:ind w:left="128"/>
              <w:jc w:val="both"/>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t>Pneumatologia I (FSUS, TPD an 3)</w:t>
            </w:r>
            <w:r w:rsidRPr="00157D9E">
              <w:rPr>
                <w:rFonts w:ascii="Times New Roman" w:hAnsi="Times New Roman"/>
                <w:color w:val="000000"/>
                <w:sz w:val="24"/>
                <w:szCs w:val="24"/>
                <w:shd w:val="clear" w:color="auto" w:fill="FFFFFF"/>
              </w:rPr>
              <w:tab/>
            </w:r>
          </w:p>
          <w:p w:rsidR="00CC7D36" w:rsidRPr="00157D9E" w:rsidRDefault="00CC7D36" w:rsidP="00157D9E">
            <w:pPr>
              <w:tabs>
                <w:tab w:val="left" w:pos="851"/>
                <w:tab w:val="center" w:pos="4320"/>
                <w:tab w:val="right" w:pos="8640"/>
              </w:tabs>
              <w:spacing w:after="0" w:line="360" w:lineRule="auto"/>
              <w:ind w:left="128"/>
              <w:jc w:val="both"/>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t>Pneumatologia II (FSUS, TPD an 3)</w:t>
            </w:r>
            <w:r w:rsidRPr="00157D9E">
              <w:rPr>
                <w:rFonts w:ascii="Times New Roman" w:hAnsi="Times New Roman"/>
                <w:color w:val="000000"/>
                <w:sz w:val="24"/>
                <w:szCs w:val="24"/>
                <w:shd w:val="clear" w:color="auto" w:fill="FFFFFF"/>
              </w:rPr>
              <w:tab/>
            </w:r>
          </w:p>
          <w:p w:rsidR="00CC7D36" w:rsidRPr="00157D9E" w:rsidRDefault="00CC7D36" w:rsidP="00157D9E">
            <w:pPr>
              <w:tabs>
                <w:tab w:val="left" w:pos="851"/>
                <w:tab w:val="center" w:pos="4320"/>
                <w:tab w:val="right" w:pos="8640"/>
              </w:tabs>
              <w:spacing w:after="0" w:line="360" w:lineRule="auto"/>
              <w:ind w:left="128"/>
              <w:jc w:val="both"/>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t>Istoria Bisericii Penticostale din România (FSUS, TPD an 2)</w:t>
            </w:r>
            <w:r w:rsidRPr="00157D9E">
              <w:rPr>
                <w:rFonts w:ascii="Times New Roman" w:hAnsi="Times New Roman"/>
                <w:color w:val="000000"/>
                <w:sz w:val="24"/>
                <w:szCs w:val="24"/>
                <w:shd w:val="clear" w:color="auto" w:fill="FFFFFF"/>
              </w:rPr>
              <w:tab/>
            </w:r>
          </w:p>
          <w:p w:rsidR="00CC7D36" w:rsidRPr="00157D9E" w:rsidRDefault="00CC7D36" w:rsidP="00157D9E">
            <w:pPr>
              <w:tabs>
                <w:tab w:val="left" w:pos="851"/>
                <w:tab w:val="center" w:pos="4320"/>
                <w:tab w:val="right" w:pos="8640"/>
              </w:tabs>
              <w:spacing w:after="0" w:line="360" w:lineRule="auto"/>
              <w:ind w:left="128"/>
              <w:jc w:val="both"/>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t>Exegeza Noului Testament I (FSUS, TPD an 2)</w:t>
            </w:r>
            <w:r w:rsidRPr="00157D9E">
              <w:rPr>
                <w:rFonts w:ascii="Times New Roman" w:hAnsi="Times New Roman"/>
                <w:color w:val="000000"/>
                <w:sz w:val="24"/>
                <w:szCs w:val="24"/>
                <w:shd w:val="clear" w:color="auto" w:fill="FFFFFF"/>
              </w:rPr>
              <w:tab/>
            </w:r>
          </w:p>
          <w:p w:rsidR="00CC7D36" w:rsidRPr="00157D9E" w:rsidRDefault="00CC7D36" w:rsidP="00157D9E">
            <w:pPr>
              <w:tabs>
                <w:tab w:val="left" w:pos="851"/>
                <w:tab w:val="center" w:pos="4320"/>
                <w:tab w:val="right" w:pos="8640"/>
              </w:tabs>
              <w:spacing w:after="0" w:line="360" w:lineRule="auto"/>
              <w:ind w:left="128"/>
              <w:jc w:val="both"/>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t>Exegeza Vechiului Testament (FSUS, TPD an 3)</w:t>
            </w:r>
            <w:r w:rsidRPr="00157D9E">
              <w:rPr>
                <w:rFonts w:ascii="Times New Roman" w:hAnsi="Times New Roman"/>
                <w:color w:val="000000"/>
                <w:sz w:val="24"/>
                <w:szCs w:val="24"/>
                <w:shd w:val="clear" w:color="auto" w:fill="FFFFFF"/>
              </w:rPr>
              <w:tab/>
            </w:r>
          </w:p>
          <w:p w:rsidR="00CC7D36" w:rsidRPr="00157D9E" w:rsidRDefault="00CC7D36" w:rsidP="00157D9E">
            <w:pPr>
              <w:tabs>
                <w:tab w:val="left" w:pos="851"/>
                <w:tab w:val="center" w:pos="4320"/>
                <w:tab w:val="right" w:pos="8640"/>
              </w:tabs>
              <w:spacing w:after="0" w:line="360" w:lineRule="auto"/>
              <w:ind w:left="128"/>
              <w:jc w:val="both"/>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t>Istoria Bisericii Universale II (FSUS, TPD an 1)</w:t>
            </w:r>
            <w:r w:rsidRPr="00157D9E">
              <w:rPr>
                <w:rFonts w:ascii="Times New Roman" w:hAnsi="Times New Roman"/>
                <w:color w:val="000000"/>
                <w:sz w:val="24"/>
                <w:szCs w:val="24"/>
                <w:shd w:val="clear" w:color="auto" w:fill="FFFFFF"/>
              </w:rPr>
              <w:tab/>
            </w:r>
          </w:p>
          <w:p w:rsidR="00CC7D36" w:rsidRPr="00157D9E" w:rsidRDefault="00CC7D36" w:rsidP="00157D9E">
            <w:pPr>
              <w:tabs>
                <w:tab w:val="left" w:pos="851"/>
                <w:tab w:val="center" w:pos="4320"/>
                <w:tab w:val="right" w:pos="8640"/>
              </w:tabs>
              <w:spacing w:after="0" w:line="360" w:lineRule="auto"/>
              <w:ind w:left="128"/>
              <w:jc w:val="both"/>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t>Apologetică și teodicee (FSUS, TPD an 3)</w:t>
            </w:r>
            <w:r w:rsidRPr="00157D9E">
              <w:rPr>
                <w:rFonts w:ascii="Times New Roman" w:hAnsi="Times New Roman"/>
                <w:color w:val="000000"/>
                <w:sz w:val="24"/>
                <w:szCs w:val="24"/>
                <w:shd w:val="clear" w:color="auto" w:fill="FFFFFF"/>
              </w:rPr>
              <w:tab/>
            </w:r>
          </w:p>
          <w:p w:rsidR="00CC7D36" w:rsidRPr="00157D9E" w:rsidRDefault="00CC7D36" w:rsidP="00157D9E">
            <w:pPr>
              <w:tabs>
                <w:tab w:val="left" w:pos="851"/>
                <w:tab w:val="center" w:pos="4320"/>
                <w:tab w:val="right" w:pos="8640"/>
              </w:tabs>
              <w:spacing w:after="0" w:line="360" w:lineRule="auto"/>
              <w:ind w:left="128"/>
              <w:jc w:val="both"/>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t>Teologie dogmatică şi simbolică II (FSUS, TPD an 3)</w:t>
            </w:r>
            <w:r w:rsidRPr="00157D9E">
              <w:rPr>
                <w:rFonts w:ascii="Times New Roman" w:hAnsi="Times New Roman"/>
                <w:color w:val="000000"/>
                <w:sz w:val="24"/>
                <w:szCs w:val="24"/>
                <w:shd w:val="clear" w:color="auto" w:fill="FFFFFF"/>
              </w:rPr>
              <w:tab/>
            </w:r>
          </w:p>
          <w:p w:rsidR="00CC7D36" w:rsidRPr="00157D9E" w:rsidRDefault="00CC7D36" w:rsidP="00157D9E">
            <w:pPr>
              <w:tabs>
                <w:tab w:val="left" w:pos="851"/>
                <w:tab w:val="center" w:pos="4320"/>
                <w:tab w:val="right" w:pos="8640"/>
              </w:tabs>
              <w:spacing w:after="0" w:line="360" w:lineRule="auto"/>
              <w:ind w:left="128"/>
              <w:jc w:val="both"/>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t xml:space="preserve"> Istoria doctrinelor creştine I (FSUS, TPD an 3)</w:t>
            </w:r>
            <w:r w:rsidRPr="00157D9E">
              <w:rPr>
                <w:rFonts w:ascii="Times New Roman" w:hAnsi="Times New Roman"/>
                <w:color w:val="000000"/>
                <w:sz w:val="24"/>
                <w:szCs w:val="24"/>
                <w:shd w:val="clear" w:color="auto" w:fill="FFFFFF"/>
              </w:rPr>
              <w:tab/>
            </w:r>
          </w:p>
          <w:p w:rsidR="00CC7D36" w:rsidRPr="00157D9E" w:rsidRDefault="00CC7D36" w:rsidP="00157D9E">
            <w:pPr>
              <w:tabs>
                <w:tab w:val="left" w:pos="851"/>
                <w:tab w:val="center" w:pos="4320"/>
                <w:tab w:val="right" w:pos="8640"/>
              </w:tabs>
              <w:spacing w:after="0" w:line="360" w:lineRule="auto"/>
              <w:ind w:left="128"/>
              <w:jc w:val="both"/>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t>Istoria doctrinelor creştine II (FSUS, TPD an 3)</w:t>
            </w:r>
            <w:r w:rsidRPr="00157D9E">
              <w:rPr>
                <w:rFonts w:ascii="Times New Roman" w:hAnsi="Times New Roman"/>
                <w:color w:val="000000"/>
                <w:sz w:val="24"/>
                <w:szCs w:val="24"/>
                <w:shd w:val="clear" w:color="auto" w:fill="FFFFFF"/>
              </w:rPr>
              <w:tab/>
            </w:r>
          </w:p>
          <w:p w:rsidR="00CC7D36" w:rsidRPr="00157D9E" w:rsidRDefault="00CC7D36" w:rsidP="00157D9E">
            <w:pPr>
              <w:tabs>
                <w:tab w:val="left" w:pos="851"/>
                <w:tab w:val="center" w:pos="4320"/>
                <w:tab w:val="right" w:pos="8640"/>
              </w:tabs>
              <w:spacing w:after="0" w:line="360" w:lineRule="auto"/>
              <w:ind w:left="128"/>
              <w:jc w:val="both"/>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t>Introducere în teologia publică (FSUS, TPD an 3)</w:t>
            </w:r>
            <w:r w:rsidRPr="00157D9E">
              <w:rPr>
                <w:rFonts w:ascii="Times New Roman" w:hAnsi="Times New Roman"/>
                <w:color w:val="000000"/>
                <w:sz w:val="24"/>
                <w:szCs w:val="24"/>
                <w:shd w:val="clear" w:color="auto" w:fill="FFFFFF"/>
              </w:rPr>
              <w:tab/>
            </w:r>
          </w:p>
          <w:p w:rsidR="00CC7D36" w:rsidRPr="00157D9E" w:rsidRDefault="00CC7D36" w:rsidP="00157D9E">
            <w:pPr>
              <w:tabs>
                <w:tab w:val="left" w:pos="851"/>
                <w:tab w:val="center" w:pos="4320"/>
                <w:tab w:val="right" w:pos="8640"/>
              </w:tabs>
              <w:spacing w:after="0" w:line="360" w:lineRule="auto"/>
              <w:ind w:left="128"/>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t>Catehetică: identitate, spiritualitate şi teologie penticostală (FSUS, TPD an 1)</w:t>
            </w:r>
            <w:r w:rsidRPr="00157D9E">
              <w:rPr>
                <w:rFonts w:ascii="Times New Roman" w:hAnsi="Times New Roman"/>
                <w:color w:val="000000"/>
                <w:sz w:val="24"/>
                <w:szCs w:val="24"/>
                <w:shd w:val="clear" w:color="auto" w:fill="FFFFFF"/>
              </w:rPr>
              <w:tab/>
            </w:r>
          </w:p>
          <w:p w:rsidR="00CC7D36" w:rsidRPr="00157D9E" w:rsidRDefault="00CC7D36" w:rsidP="00157D9E">
            <w:pPr>
              <w:tabs>
                <w:tab w:val="left" w:pos="851"/>
                <w:tab w:val="center" w:pos="4320"/>
                <w:tab w:val="right" w:pos="8640"/>
              </w:tabs>
              <w:spacing w:after="0" w:line="360" w:lineRule="auto"/>
              <w:ind w:left="128"/>
              <w:jc w:val="both"/>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t>Omiletică I (FSUS, TPD an 2)</w:t>
            </w:r>
            <w:r w:rsidRPr="00157D9E">
              <w:rPr>
                <w:rFonts w:ascii="Times New Roman" w:hAnsi="Times New Roman"/>
                <w:color w:val="000000"/>
                <w:sz w:val="24"/>
                <w:szCs w:val="24"/>
                <w:shd w:val="clear" w:color="auto" w:fill="FFFFFF"/>
              </w:rPr>
              <w:tab/>
            </w:r>
          </w:p>
          <w:p w:rsidR="00CC7D36" w:rsidRPr="00157D9E" w:rsidRDefault="00CC7D36" w:rsidP="00157D9E">
            <w:pPr>
              <w:tabs>
                <w:tab w:val="left" w:pos="851"/>
                <w:tab w:val="center" w:pos="4320"/>
                <w:tab w:val="right" w:pos="8640"/>
              </w:tabs>
              <w:spacing w:after="0" w:line="360" w:lineRule="auto"/>
              <w:ind w:left="128"/>
              <w:jc w:val="both"/>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t>Omiletică II (FSUS, TPD an 2)</w:t>
            </w:r>
            <w:r w:rsidRPr="00157D9E">
              <w:rPr>
                <w:rFonts w:ascii="Times New Roman" w:hAnsi="Times New Roman"/>
                <w:color w:val="000000"/>
                <w:sz w:val="24"/>
                <w:szCs w:val="24"/>
                <w:shd w:val="clear" w:color="auto" w:fill="FFFFFF"/>
              </w:rPr>
              <w:tab/>
            </w:r>
          </w:p>
          <w:p w:rsidR="00CC7D36" w:rsidRPr="00157D9E" w:rsidRDefault="00CC7D36" w:rsidP="00157D9E">
            <w:pPr>
              <w:tabs>
                <w:tab w:val="left" w:pos="851"/>
                <w:tab w:val="center" w:pos="4320"/>
                <w:tab w:val="right" w:pos="8640"/>
              </w:tabs>
              <w:spacing w:after="0" w:line="360" w:lineRule="auto"/>
              <w:ind w:left="128"/>
              <w:jc w:val="both"/>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t>Teologia Noului Testament I (FSUS, TPD an 2)</w:t>
            </w:r>
            <w:r w:rsidRPr="00157D9E">
              <w:rPr>
                <w:rFonts w:ascii="Times New Roman" w:hAnsi="Times New Roman"/>
                <w:color w:val="000000"/>
                <w:sz w:val="24"/>
                <w:szCs w:val="24"/>
                <w:shd w:val="clear" w:color="auto" w:fill="FFFFFF"/>
              </w:rPr>
              <w:tab/>
            </w:r>
          </w:p>
          <w:p w:rsidR="00CC7D36" w:rsidRPr="00157D9E" w:rsidRDefault="00CC7D36" w:rsidP="00157D9E">
            <w:pPr>
              <w:tabs>
                <w:tab w:val="left" w:pos="851"/>
                <w:tab w:val="center" w:pos="4320"/>
                <w:tab w:val="right" w:pos="8640"/>
              </w:tabs>
              <w:spacing w:after="0" w:line="360" w:lineRule="auto"/>
              <w:ind w:left="128"/>
              <w:jc w:val="both"/>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t>Teologia Noului Testament II (FSUS, TPD an 2)</w:t>
            </w:r>
            <w:r w:rsidRPr="00157D9E">
              <w:rPr>
                <w:rFonts w:ascii="Times New Roman" w:hAnsi="Times New Roman"/>
                <w:color w:val="000000"/>
                <w:sz w:val="24"/>
                <w:szCs w:val="24"/>
                <w:shd w:val="clear" w:color="auto" w:fill="FFFFFF"/>
              </w:rPr>
              <w:tab/>
            </w:r>
          </w:p>
          <w:p w:rsidR="00CC7D36" w:rsidRPr="00157D9E" w:rsidRDefault="00CC7D36" w:rsidP="00157D9E">
            <w:pPr>
              <w:tabs>
                <w:tab w:val="left" w:pos="851"/>
                <w:tab w:val="center" w:pos="4320"/>
                <w:tab w:val="right" w:pos="8640"/>
              </w:tabs>
              <w:spacing w:after="0" w:line="360" w:lineRule="auto"/>
              <w:ind w:left="128"/>
              <w:jc w:val="both"/>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lastRenderedPageBreak/>
              <w:t>Studiul Noului Testament (FSUS, TPD an 1)</w:t>
            </w:r>
            <w:r w:rsidRPr="00157D9E">
              <w:rPr>
                <w:rFonts w:ascii="Times New Roman" w:hAnsi="Times New Roman"/>
                <w:color w:val="000000"/>
                <w:sz w:val="24"/>
                <w:szCs w:val="24"/>
                <w:shd w:val="clear" w:color="auto" w:fill="FFFFFF"/>
              </w:rPr>
              <w:tab/>
            </w:r>
          </w:p>
          <w:p w:rsidR="00CC7D36" w:rsidRPr="00157D9E" w:rsidRDefault="00CC7D36" w:rsidP="00157D9E">
            <w:pPr>
              <w:tabs>
                <w:tab w:val="left" w:pos="851"/>
                <w:tab w:val="center" w:pos="4320"/>
                <w:tab w:val="right" w:pos="8640"/>
              </w:tabs>
              <w:spacing w:after="0" w:line="360" w:lineRule="auto"/>
              <w:ind w:left="128"/>
              <w:jc w:val="both"/>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t>b.Teologia Vechiului Testament (FSUS, TPD an 2)</w:t>
            </w:r>
            <w:r w:rsidRPr="00157D9E">
              <w:rPr>
                <w:rFonts w:ascii="Times New Roman" w:hAnsi="Times New Roman"/>
                <w:color w:val="000000"/>
                <w:sz w:val="24"/>
                <w:szCs w:val="24"/>
                <w:shd w:val="clear" w:color="auto" w:fill="FFFFFF"/>
              </w:rPr>
              <w:tab/>
            </w:r>
          </w:p>
          <w:p w:rsidR="00CC7D36" w:rsidRPr="00157D9E" w:rsidRDefault="00CC7D36" w:rsidP="00157D9E">
            <w:pPr>
              <w:tabs>
                <w:tab w:val="left" w:pos="851"/>
                <w:tab w:val="center" w:pos="4320"/>
                <w:tab w:val="right" w:pos="8640"/>
              </w:tabs>
              <w:spacing w:after="0" w:line="360" w:lineRule="auto"/>
              <w:ind w:left="128"/>
              <w:jc w:val="both"/>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t>Teologie morală I (FSUS, TPD an 2)</w:t>
            </w:r>
            <w:r w:rsidRPr="00157D9E">
              <w:rPr>
                <w:rFonts w:ascii="Times New Roman" w:hAnsi="Times New Roman"/>
                <w:color w:val="000000"/>
                <w:sz w:val="24"/>
                <w:szCs w:val="24"/>
                <w:shd w:val="clear" w:color="auto" w:fill="FFFFFF"/>
              </w:rPr>
              <w:tab/>
            </w:r>
          </w:p>
          <w:p w:rsidR="00CC7D36" w:rsidRPr="00157D9E" w:rsidRDefault="00CC7D36" w:rsidP="00157D9E">
            <w:pPr>
              <w:tabs>
                <w:tab w:val="left" w:pos="851"/>
                <w:tab w:val="center" w:pos="4320"/>
                <w:tab w:val="right" w:pos="8640"/>
              </w:tabs>
              <w:spacing w:after="0" w:line="360" w:lineRule="auto"/>
              <w:ind w:left="128"/>
              <w:jc w:val="both"/>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t>Teologie morală II (FSUS, TPD an 2)</w:t>
            </w:r>
            <w:r w:rsidRPr="00157D9E">
              <w:rPr>
                <w:rFonts w:ascii="Times New Roman" w:hAnsi="Times New Roman"/>
                <w:color w:val="000000"/>
                <w:sz w:val="24"/>
                <w:szCs w:val="24"/>
                <w:shd w:val="clear" w:color="auto" w:fill="FFFFFF"/>
              </w:rPr>
              <w:tab/>
            </w:r>
          </w:p>
          <w:p w:rsidR="00CC7D36" w:rsidRPr="00157D9E" w:rsidRDefault="00CC7D36" w:rsidP="00157D9E">
            <w:pPr>
              <w:tabs>
                <w:tab w:val="left" w:pos="851"/>
                <w:tab w:val="center" w:pos="4320"/>
                <w:tab w:val="right" w:pos="8640"/>
              </w:tabs>
              <w:spacing w:after="0" w:line="360" w:lineRule="auto"/>
              <w:ind w:left="128"/>
              <w:jc w:val="both"/>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t>Studiul Noului Testament I (FSUS, TPD an 1)</w:t>
            </w:r>
            <w:r w:rsidRPr="00157D9E">
              <w:rPr>
                <w:rFonts w:ascii="Times New Roman" w:hAnsi="Times New Roman"/>
                <w:color w:val="000000"/>
                <w:sz w:val="24"/>
                <w:szCs w:val="24"/>
                <w:shd w:val="clear" w:color="auto" w:fill="FFFFFF"/>
              </w:rPr>
              <w:tab/>
            </w:r>
          </w:p>
          <w:p w:rsidR="00CC7D36" w:rsidRPr="00157D9E" w:rsidRDefault="00CC7D36" w:rsidP="00157D9E">
            <w:pPr>
              <w:tabs>
                <w:tab w:val="left" w:pos="851"/>
                <w:tab w:val="center" w:pos="4320"/>
                <w:tab w:val="right" w:pos="8640"/>
              </w:tabs>
              <w:spacing w:after="0" w:line="360" w:lineRule="auto"/>
              <w:ind w:left="128"/>
              <w:jc w:val="both"/>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t>Studiul Noului Testament II</w:t>
            </w:r>
            <w:r w:rsidR="00287160" w:rsidRPr="00157D9E">
              <w:rPr>
                <w:rFonts w:ascii="Times New Roman" w:hAnsi="Times New Roman"/>
                <w:color w:val="000000"/>
                <w:sz w:val="24"/>
                <w:szCs w:val="24"/>
                <w:shd w:val="clear" w:color="auto" w:fill="FFFFFF"/>
              </w:rPr>
              <w:t xml:space="preserve"> </w:t>
            </w:r>
            <w:r w:rsidRPr="00157D9E">
              <w:rPr>
                <w:rFonts w:ascii="Times New Roman" w:hAnsi="Times New Roman"/>
                <w:color w:val="000000"/>
                <w:sz w:val="24"/>
                <w:szCs w:val="24"/>
                <w:shd w:val="clear" w:color="auto" w:fill="FFFFFF"/>
              </w:rPr>
              <w:t>(</w:t>
            </w:r>
            <w:r w:rsidR="00287160" w:rsidRPr="00157D9E">
              <w:rPr>
                <w:rFonts w:ascii="Times New Roman" w:hAnsi="Times New Roman"/>
                <w:color w:val="000000"/>
                <w:sz w:val="24"/>
                <w:szCs w:val="24"/>
                <w:shd w:val="clear" w:color="auto" w:fill="FFFFFF"/>
              </w:rPr>
              <w:t xml:space="preserve">FSUS, </w:t>
            </w:r>
            <w:r w:rsidRPr="00157D9E">
              <w:rPr>
                <w:rFonts w:ascii="Times New Roman" w:hAnsi="Times New Roman"/>
                <w:color w:val="000000"/>
                <w:sz w:val="24"/>
                <w:szCs w:val="24"/>
                <w:shd w:val="clear" w:color="auto" w:fill="FFFFFF"/>
              </w:rPr>
              <w:t>TPD an 1)</w:t>
            </w:r>
            <w:r w:rsidRPr="00157D9E">
              <w:rPr>
                <w:rFonts w:ascii="Times New Roman" w:hAnsi="Times New Roman"/>
                <w:color w:val="000000"/>
                <w:sz w:val="24"/>
                <w:szCs w:val="24"/>
                <w:shd w:val="clear" w:color="auto" w:fill="FFFFFF"/>
              </w:rPr>
              <w:tab/>
            </w:r>
          </w:p>
          <w:p w:rsidR="00CC7D36" w:rsidRPr="00157D9E" w:rsidRDefault="00CC7D36" w:rsidP="00157D9E">
            <w:pPr>
              <w:tabs>
                <w:tab w:val="left" w:pos="851"/>
                <w:tab w:val="center" w:pos="4320"/>
                <w:tab w:val="right" w:pos="8640"/>
              </w:tabs>
              <w:spacing w:after="0" w:line="360" w:lineRule="auto"/>
              <w:ind w:left="128"/>
              <w:jc w:val="both"/>
              <w:rPr>
                <w:rFonts w:ascii="Times New Roman" w:hAnsi="Times New Roman"/>
                <w:color w:val="000000"/>
                <w:sz w:val="24"/>
                <w:szCs w:val="24"/>
                <w:shd w:val="clear" w:color="auto" w:fill="FFFFFF"/>
              </w:rPr>
            </w:pPr>
            <w:r w:rsidRPr="00157D9E">
              <w:rPr>
                <w:rFonts w:ascii="Times New Roman" w:hAnsi="Times New Roman"/>
                <w:color w:val="000000"/>
                <w:sz w:val="24"/>
                <w:szCs w:val="24"/>
                <w:shd w:val="clear" w:color="auto" w:fill="FFFFFF"/>
              </w:rPr>
              <w:t>Studiul Vechiului Testament I</w:t>
            </w:r>
            <w:r w:rsidR="00287160" w:rsidRPr="00157D9E">
              <w:rPr>
                <w:rFonts w:ascii="Times New Roman" w:hAnsi="Times New Roman"/>
                <w:color w:val="000000"/>
                <w:sz w:val="24"/>
                <w:szCs w:val="24"/>
                <w:shd w:val="clear" w:color="auto" w:fill="FFFFFF"/>
              </w:rPr>
              <w:t xml:space="preserve"> </w:t>
            </w:r>
            <w:r w:rsidRPr="00157D9E">
              <w:rPr>
                <w:rFonts w:ascii="Times New Roman" w:hAnsi="Times New Roman"/>
                <w:color w:val="000000"/>
                <w:sz w:val="24"/>
                <w:szCs w:val="24"/>
                <w:shd w:val="clear" w:color="auto" w:fill="FFFFFF"/>
              </w:rPr>
              <w:t>(</w:t>
            </w:r>
            <w:r w:rsidR="00287160" w:rsidRPr="00157D9E">
              <w:rPr>
                <w:rFonts w:ascii="Times New Roman" w:hAnsi="Times New Roman"/>
                <w:color w:val="000000"/>
                <w:sz w:val="24"/>
                <w:szCs w:val="24"/>
                <w:shd w:val="clear" w:color="auto" w:fill="FFFFFF"/>
              </w:rPr>
              <w:t xml:space="preserve">FSUS, </w:t>
            </w:r>
            <w:r w:rsidRPr="00157D9E">
              <w:rPr>
                <w:rFonts w:ascii="Times New Roman" w:hAnsi="Times New Roman"/>
                <w:color w:val="000000"/>
                <w:sz w:val="24"/>
                <w:szCs w:val="24"/>
                <w:shd w:val="clear" w:color="auto" w:fill="FFFFFF"/>
              </w:rPr>
              <w:t>TPD an 1)</w:t>
            </w:r>
            <w:r w:rsidRPr="00157D9E">
              <w:rPr>
                <w:rFonts w:ascii="Times New Roman" w:hAnsi="Times New Roman"/>
                <w:color w:val="000000"/>
                <w:sz w:val="24"/>
                <w:szCs w:val="24"/>
                <w:shd w:val="clear" w:color="auto" w:fill="FFFFFF"/>
              </w:rPr>
              <w:tab/>
            </w:r>
          </w:p>
          <w:p w:rsidR="00281D91" w:rsidRPr="00157D9E" w:rsidRDefault="00CC7D36" w:rsidP="00157D9E">
            <w:pPr>
              <w:pStyle w:val="NoSpacing"/>
              <w:spacing w:line="360" w:lineRule="auto"/>
              <w:rPr>
                <w:rFonts w:ascii="Times New Roman" w:hAnsi="Times New Roman" w:cs="Times New Roman"/>
                <w:color w:val="000000"/>
                <w:sz w:val="24"/>
                <w:szCs w:val="24"/>
                <w:shd w:val="clear" w:color="auto" w:fill="FFFFFF"/>
              </w:rPr>
            </w:pPr>
            <w:r w:rsidRPr="00157D9E">
              <w:rPr>
                <w:rFonts w:ascii="Times New Roman" w:hAnsi="Times New Roman" w:cs="Times New Roman"/>
                <w:color w:val="000000"/>
                <w:sz w:val="24"/>
                <w:szCs w:val="24"/>
                <w:shd w:val="clear" w:color="auto" w:fill="FFFFFF"/>
              </w:rPr>
              <w:t>Studiul Vechiului Testament II (</w:t>
            </w:r>
            <w:r w:rsidR="00287160" w:rsidRPr="00157D9E">
              <w:rPr>
                <w:rFonts w:ascii="Times New Roman" w:hAnsi="Times New Roman" w:cs="Times New Roman"/>
                <w:color w:val="000000"/>
                <w:sz w:val="24"/>
                <w:szCs w:val="24"/>
                <w:shd w:val="clear" w:color="auto" w:fill="FFFFFF"/>
              </w:rPr>
              <w:t xml:space="preserve">FSUS, </w:t>
            </w:r>
            <w:r w:rsidRPr="00157D9E">
              <w:rPr>
                <w:rFonts w:ascii="Times New Roman" w:hAnsi="Times New Roman" w:cs="Times New Roman"/>
                <w:color w:val="000000"/>
                <w:sz w:val="24"/>
                <w:szCs w:val="24"/>
                <w:shd w:val="clear" w:color="auto" w:fill="FFFFFF"/>
              </w:rPr>
              <w:t>TPD an 1)</w:t>
            </w:r>
          </w:p>
        </w:tc>
      </w:tr>
      <w:tr w:rsidR="00FE6CD4" w:rsidRPr="00002B8B" w:rsidTr="006D414B">
        <w:tc>
          <w:tcPr>
            <w:tcW w:w="3489" w:type="dxa"/>
          </w:tcPr>
          <w:p w:rsidR="00FE6CD4" w:rsidRPr="00002B8B" w:rsidRDefault="00826E92" w:rsidP="00002B8B">
            <w:pPr>
              <w:spacing w:after="0" w:line="240" w:lineRule="auto"/>
              <w:rPr>
                <w:rFonts w:ascii="Times New Roman" w:hAnsi="Times New Roman"/>
                <w:sz w:val="24"/>
                <w:szCs w:val="24"/>
              </w:rPr>
            </w:pPr>
            <w:r w:rsidRPr="00002B8B">
              <w:rPr>
                <w:rFonts w:ascii="Times New Roman" w:hAnsi="Times New Roman"/>
                <w:sz w:val="24"/>
                <w:szCs w:val="24"/>
              </w:rPr>
              <w:lastRenderedPageBreak/>
              <w:t>Atribu</w:t>
            </w:r>
            <w:r w:rsidR="00436D0A" w:rsidRPr="00002B8B">
              <w:rPr>
                <w:rFonts w:ascii="Times New Roman" w:hAnsi="Times New Roman"/>
                <w:sz w:val="24"/>
                <w:szCs w:val="24"/>
              </w:rPr>
              <w:t>ţ</w:t>
            </w:r>
            <w:r w:rsidRPr="00002B8B">
              <w:rPr>
                <w:rFonts w:ascii="Times New Roman" w:hAnsi="Times New Roman"/>
                <w:sz w:val="24"/>
                <w:szCs w:val="24"/>
              </w:rPr>
              <w:t>ii</w:t>
            </w:r>
            <w:r w:rsidR="00002B8B" w:rsidRPr="00002B8B">
              <w:rPr>
                <w:rFonts w:ascii="Times New Roman" w:hAnsi="Times New Roman"/>
                <w:sz w:val="24"/>
                <w:szCs w:val="24"/>
              </w:rPr>
              <w:t>/activităţile</w:t>
            </w:r>
            <w:r w:rsidR="005F6F59" w:rsidRPr="00002B8B">
              <w:rPr>
                <w:rFonts w:ascii="Times New Roman" w:hAnsi="Times New Roman"/>
                <w:sz w:val="24"/>
                <w:szCs w:val="24"/>
              </w:rPr>
              <w:t xml:space="preserve"> aferente postului scos la concurs, incluzând norma didactică şi tipurile de activităţi incluse în norma didactică</w:t>
            </w:r>
          </w:p>
        </w:tc>
        <w:tc>
          <w:tcPr>
            <w:tcW w:w="6364" w:type="dxa"/>
          </w:tcPr>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1. Activități didactice: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a) Activități de predare;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b) Activități de seminar, îndrumare proiecte de an;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c) Îndrumarea elaborării lucrărilor de licență;</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 d) Îndrumarea elaborării lucrărilor de disertație;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e) Alte activități didactice, practice și de cercetare științifică înscrise în planul de învatamânt;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f) Activități de evaluare;</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 g) Tutoriat, consultații, îndrumarea cercurilor științifice studențești;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h) Activități de pregătire științifică și metodică și alte activități în interesul învațământului;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i) Participare la activitățile organizate de departament, facultate si/sau universitate;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j) Participarea la consilii și comisii în interesul învațământului.</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2. Activități de cercetare: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a) Activități în cadrul centrului de cercetare prevăzute în planul intern;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b) Inițierea, derularea și monitorizarea programelor si proiectelor; </w:t>
            </w:r>
          </w:p>
          <w:p w:rsidR="0062467A" w:rsidRPr="005938AB" w:rsidRDefault="00BE4F6E" w:rsidP="0062467A">
            <w:pPr>
              <w:spacing w:after="0" w:line="360" w:lineRule="auto"/>
              <w:jc w:val="both"/>
              <w:rPr>
                <w:rFonts w:ascii="Times New Roman" w:hAnsi="Times New Roman"/>
              </w:rPr>
            </w:pPr>
            <w:r>
              <w:rPr>
                <w:rFonts w:ascii="Times New Roman" w:hAnsi="Times New Roman"/>
              </w:rPr>
              <w:t>c</w:t>
            </w:r>
            <w:r w:rsidR="0062467A" w:rsidRPr="005938AB">
              <w:rPr>
                <w:rFonts w:ascii="Times New Roman" w:hAnsi="Times New Roman"/>
              </w:rPr>
              <w:t xml:space="preserve">) Participarea la conferințe, sesiuni științifice pentru diseminarea rezultatelor cercetării; </w:t>
            </w:r>
          </w:p>
          <w:p w:rsidR="00866E89" w:rsidRPr="00002B8B" w:rsidRDefault="0062467A" w:rsidP="0062467A">
            <w:pPr>
              <w:spacing w:after="0" w:line="240" w:lineRule="auto"/>
              <w:rPr>
                <w:rFonts w:ascii="Times New Roman" w:hAnsi="Times New Roman"/>
              </w:rPr>
            </w:pPr>
            <w:r w:rsidRPr="005938AB">
              <w:rPr>
                <w:rFonts w:ascii="Times New Roman" w:hAnsi="Times New Roman"/>
              </w:rPr>
              <w:t>d) Elaborarea și publicarea articolelor, tratatelor,  monografiilor și a cărților de specialitate prevăzute în planul intern.</w:t>
            </w:r>
          </w:p>
        </w:tc>
      </w:tr>
      <w:tr w:rsidR="00FE6CD4" w:rsidRPr="00002B8B" w:rsidTr="006D414B">
        <w:tc>
          <w:tcPr>
            <w:tcW w:w="3489" w:type="dxa"/>
          </w:tcPr>
          <w:p w:rsidR="00FE6CD4" w:rsidRPr="00002B8B" w:rsidRDefault="00826E92" w:rsidP="003327A4">
            <w:pPr>
              <w:spacing w:after="0" w:line="240" w:lineRule="auto"/>
              <w:rPr>
                <w:rFonts w:ascii="Times New Roman" w:hAnsi="Times New Roman"/>
                <w:sz w:val="24"/>
                <w:szCs w:val="24"/>
              </w:rPr>
            </w:pPr>
            <w:r w:rsidRPr="00002B8B">
              <w:rPr>
                <w:rFonts w:ascii="Times New Roman" w:hAnsi="Times New Roman"/>
                <w:sz w:val="24"/>
                <w:szCs w:val="24"/>
              </w:rPr>
              <w:t xml:space="preserve">Salariul </w:t>
            </w:r>
            <w:r w:rsidR="005F6F59" w:rsidRPr="00002B8B">
              <w:rPr>
                <w:rFonts w:ascii="Times New Roman" w:hAnsi="Times New Roman"/>
                <w:sz w:val="24"/>
                <w:szCs w:val="24"/>
              </w:rPr>
              <w:t xml:space="preserve">minim </w:t>
            </w:r>
            <w:r w:rsidRPr="00002B8B">
              <w:rPr>
                <w:rFonts w:ascii="Times New Roman" w:hAnsi="Times New Roman"/>
                <w:sz w:val="24"/>
                <w:szCs w:val="24"/>
              </w:rPr>
              <w:t>de încadrare</w:t>
            </w:r>
            <w:r w:rsidR="005F6F59" w:rsidRPr="00002B8B">
              <w:rPr>
                <w:rFonts w:ascii="Times New Roman" w:hAnsi="Times New Roman"/>
                <w:sz w:val="24"/>
                <w:szCs w:val="24"/>
              </w:rPr>
              <w:t xml:space="preserve"> a postului la momentul angajării </w:t>
            </w:r>
          </w:p>
        </w:tc>
        <w:tc>
          <w:tcPr>
            <w:tcW w:w="6364" w:type="dxa"/>
          </w:tcPr>
          <w:p w:rsidR="00FE6CD4" w:rsidRPr="0012412D" w:rsidRDefault="002A5C89" w:rsidP="008B10E5">
            <w:pPr>
              <w:spacing w:after="0" w:line="240" w:lineRule="auto"/>
              <w:rPr>
                <w:rFonts w:ascii="Times New Roman" w:hAnsi="Times New Roman"/>
              </w:rPr>
            </w:pPr>
            <w:r w:rsidRPr="0012412D">
              <w:rPr>
                <w:rFonts w:ascii="Times New Roman" w:hAnsi="Times New Roman"/>
              </w:rPr>
              <w:t>4</w:t>
            </w:r>
            <w:r w:rsidR="007E6E92">
              <w:rPr>
                <w:rFonts w:ascii="Times New Roman" w:hAnsi="Times New Roman"/>
              </w:rPr>
              <w:t xml:space="preserve">130 </w:t>
            </w:r>
            <w:r w:rsidR="00764586" w:rsidRPr="0012412D">
              <w:rPr>
                <w:rFonts w:ascii="Times New Roman" w:hAnsi="Times New Roman"/>
              </w:rPr>
              <w:t>lei</w:t>
            </w:r>
          </w:p>
        </w:tc>
      </w:tr>
      <w:tr w:rsidR="005F6F59" w:rsidRPr="00002B8B" w:rsidTr="006D414B">
        <w:tc>
          <w:tcPr>
            <w:tcW w:w="9853" w:type="dxa"/>
            <w:gridSpan w:val="2"/>
          </w:tcPr>
          <w:p w:rsidR="005F6F59" w:rsidRPr="0012412D" w:rsidRDefault="005F6F59" w:rsidP="00890D71">
            <w:pPr>
              <w:spacing w:after="0" w:line="240" w:lineRule="auto"/>
              <w:rPr>
                <w:rFonts w:ascii="Times New Roman" w:hAnsi="Times New Roman"/>
                <w:b/>
              </w:rPr>
            </w:pPr>
            <w:r w:rsidRPr="0012412D">
              <w:rPr>
                <w:rFonts w:ascii="Times New Roman" w:hAnsi="Times New Roman"/>
                <w:b/>
              </w:rPr>
              <w:t>CALENDARUL CONCURSULUI</w:t>
            </w:r>
          </w:p>
        </w:tc>
      </w:tr>
      <w:tr w:rsidR="00FE6CD4" w:rsidRPr="00002B8B" w:rsidTr="006D414B">
        <w:tc>
          <w:tcPr>
            <w:tcW w:w="3489" w:type="dxa"/>
          </w:tcPr>
          <w:p w:rsidR="00FE6CD4" w:rsidRPr="00002B8B" w:rsidRDefault="00826E92" w:rsidP="003327A4">
            <w:pPr>
              <w:spacing w:after="0" w:line="240" w:lineRule="auto"/>
              <w:rPr>
                <w:rFonts w:ascii="Times New Roman" w:hAnsi="Times New Roman"/>
                <w:sz w:val="24"/>
                <w:szCs w:val="24"/>
              </w:rPr>
            </w:pPr>
            <w:r w:rsidRPr="00002B8B">
              <w:rPr>
                <w:rFonts w:ascii="Times New Roman" w:hAnsi="Times New Roman"/>
                <w:sz w:val="24"/>
                <w:szCs w:val="24"/>
              </w:rPr>
              <w:t>Data publicării anun</w:t>
            </w:r>
            <w:r w:rsidR="0085628A" w:rsidRPr="00002B8B">
              <w:rPr>
                <w:rFonts w:ascii="Times New Roman" w:hAnsi="Times New Roman"/>
                <w:sz w:val="24"/>
                <w:szCs w:val="24"/>
              </w:rPr>
              <w:t>ţ</w:t>
            </w:r>
            <w:r w:rsidRPr="00002B8B">
              <w:rPr>
                <w:rFonts w:ascii="Times New Roman" w:hAnsi="Times New Roman"/>
                <w:sz w:val="24"/>
                <w:szCs w:val="24"/>
              </w:rPr>
              <w:t>ului în Monitorul oficial</w:t>
            </w:r>
            <w:r w:rsidR="002066DF" w:rsidRPr="00002B8B">
              <w:rPr>
                <w:rFonts w:ascii="Times New Roman" w:hAnsi="Times New Roman"/>
                <w:sz w:val="24"/>
                <w:szCs w:val="24"/>
              </w:rPr>
              <w:t xml:space="preserve"> al României partea a III-a</w:t>
            </w:r>
          </w:p>
        </w:tc>
        <w:tc>
          <w:tcPr>
            <w:tcW w:w="6364" w:type="dxa"/>
            <w:vAlign w:val="center"/>
          </w:tcPr>
          <w:p w:rsidR="00FE6CD4" w:rsidRPr="0012412D" w:rsidRDefault="00EF628F" w:rsidP="006C1AEA">
            <w:pPr>
              <w:spacing w:after="0" w:line="240" w:lineRule="auto"/>
              <w:jc w:val="center"/>
              <w:rPr>
                <w:rFonts w:ascii="Times New Roman" w:hAnsi="Times New Roman"/>
                <w:b/>
              </w:rPr>
            </w:pPr>
            <w:r w:rsidRPr="0012412D">
              <w:rPr>
                <w:rFonts w:ascii="Times New Roman" w:hAnsi="Times New Roman"/>
                <w:b/>
              </w:rPr>
              <w:t xml:space="preserve">Monitorul Oficial </w:t>
            </w:r>
            <w:r w:rsidR="0012412D" w:rsidRPr="0012412D">
              <w:rPr>
                <w:rFonts w:ascii="Times New Roman" w:hAnsi="Times New Roman"/>
                <w:b/>
              </w:rPr>
              <w:t xml:space="preserve">al României, Partea </w:t>
            </w:r>
            <w:r w:rsidR="006C1AEA">
              <w:rPr>
                <w:rFonts w:ascii="Times New Roman" w:hAnsi="Times New Roman"/>
                <w:b/>
              </w:rPr>
              <w:t>II</w:t>
            </w:r>
            <w:r w:rsidR="003A4CFD">
              <w:rPr>
                <w:rFonts w:ascii="Times New Roman" w:hAnsi="Times New Roman"/>
                <w:b/>
              </w:rPr>
              <w:t>I</w:t>
            </w:r>
            <w:r w:rsidR="0012412D" w:rsidRPr="0012412D">
              <w:rPr>
                <w:rFonts w:ascii="Times New Roman" w:hAnsi="Times New Roman"/>
                <w:b/>
              </w:rPr>
              <w:t xml:space="preserve">, </w:t>
            </w:r>
            <w:r w:rsidRPr="0012412D">
              <w:rPr>
                <w:rFonts w:ascii="Times New Roman" w:hAnsi="Times New Roman"/>
                <w:b/>
              </w:rPr>
              <w:t xml:space="preserve">nr. </w:t>
            </w:r>
            <w:r w:rsidR="006C1AEA">
              <w:rPr>
                <w:rFonts w:ascii="Times New Roman" w:hAnsi="Times New Roman"/>
                <w:b/>
              </w:rPr>
              <w:t>152</w:t>
            </w:r>
            <w:r w:rsidR="003A4CFD">
              <w:rPr>
                <w:rFonts w:ascii="Times New Roman" w:hAnsi="Times New Roman"/>
                <w:b/>
              </w:rPr>
              <w:t>/24.04.2023</w:t>
            </w:r>
          </w:p>
        </w:tc>
      </w:tr>
      <w:tr w:rsidR="00047E25" w:rsidRPr="00002B8B" w:rsidTr="006D414B">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Perioada de început şi sfârşit de înscriere</w:t>
            </w:r>
          </w:p>
        </w:tc>
        <w:tc>
          <w:tcPr>
            <w:tcW w:w="6364" w:type="dxa"/>
          </w:tcPr>
          <w:p w:rsidR="00047E25" w:rsidRPr="0012412D" w:rsidRDefault="003A4CFD" w:rsidP="00047E25">
            <w:pPr>
              <w:spacing w:after="0" w:line="240" w:lineRule="auto"/>
              <w:jc w:val="center"/>
              <w:rPr>
                <w:rFonts w:ascii="Times New Roman" w:hAnsi="Times New Roman"/>
                <w:b/>
              </w:rPr>
            </w:pPr>
            <w:r>
              <w:rPr>
                <w:rFonts w:ascii="Times New Roman" w:hAnsi="Times New Roman"/>
                <w:b/>
              </w:rPr>
              <w:t>24.04.2023-19.06.2023</w:t>
            </w:r>
          </w:p>
          <w:p w:rsidR="00047E25" w:rsidRPr="0012412D" w:rsidRDefault="00047E25" w:rsidP="00047E25">
            <w:pPr>
              <w:spacing w:after="0" w:line="240" w:lineRule="auto"/>
              <w:jc w:val="center"/>
              <w:rPr>
                <w:rFonts w:ascii="Times New Roman" w:hAnsi="Times New Roman"/>
                <w:b/>
              </w:rPr>
            </w:pPr>
          </w:p>
        </w:tc>
      </w:tr>
      <w:tr w:rsidR="00047E25" w:rsidRPr="00002B8B" w:rsidTr="006D414B">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Data, ziua din săptămână şi ora susţinerii probelor de concurs</w:t>
            </w:r>
          </w:p>
        </w:tc>
        <w:tc>
          <w:tcPr>
            <w:tcW w:w="6364" w:type="dxa"/>
            <w:shd w:val="clear" w:color="auto" w:fill="auto"/>
          </w:tcPr>
          <w:p w:rsidR="00047E25" w:rsidRPr="0053564D" w:rsidRDefault="0053564D" w:rsidP="0053564D">
            <w:pPr>
              <w:spacing w:after="0" w:line="240" w:lineRule="auto"/>
              <w:rPr>
                <w:rFonts w:ascii="Times New Roman" w:hAnsi="Times New Roman"/>
              </w:rPr>
            </w:pPr>
            <w:r w:rsidRPr="0053564D">
              <w:rPr>
                <w:rFonts w:ascii="Times New Roman" w:hAnsi="Times New Roman"/>
              </w:rPr>
              <w:t>6</w:t>
            </w:r>
            <w:r w:rsidR="00D925D3" w:rsidRPr="0053564D">
              <w:rPr>
                <w:rFonts w:ascii="Times New Roman" w:hAnsi="Times New Roman"/>
              </w:rPr>
              <w:t>.07</w:t>
            </w:r>
            <w:r w:rsidR="00BC4845" w:rsidRPr="0053564D">
              <w:rPr>
                <w:rFonts w:ascii="Times New Roman" w:hAnsi="Times New Roman"/>
              </w:rPr>
              <w:t xml:space="preserve">.2023, </w:t>
            </w:r>
            <w:r w:rsidRPr="0053564D">
              <w:rPr>
                <w:rFonts w:ascii="Times New Roman" w:hAnsi="Times New Roman"/>
              </w:rPr>
              <w:t>joi</w:t>
            </w:r>
            <w:r w:rsidR="00536380">
              <w:rPr>
                <w:rFonts w:ascii="Times New Roman" w:hAnsi="Times New Roman"/>
              </w:rPr>
              <w:t>, ora 9</w:t>
            </w:r>
            <w:r w:rsidRPr="0053564D">
              <w:rPr>
                <w:rFonts w:ascii="Times New Roman" w:hAnsi="Times New Roman"/>
              </w:rPr>
              <w:t xml:space="preserve"> proba scrisă</w:t>
            </w:r>
          </w:p>
          <w:p w:rsidR="0053564D" w:rsidRPr="00BC4845" w:rsidRDefault="00536380" w:rsidP="0053564D">
            <w:pPr>
              <w:spacing w:after="0" w:line="240" w:lineRule="auto"/>
              <w:rPr>
                <w:rFonts w:ascii="Times New Roman" w:hAnsi="Times New Roman"/>
              </w:rPr>
            </w:pPr>
            <w:r>
              <w:rPr>
                <w:rFonts w:ascii="Times New Roman" w:hAnsi="Times New Roman"/>
              </w:rPr>
              <w:t>7.07.2023, vineri ora 9</w:t>
            </w:r>
            <w:r w:rsidR="0053564D" w:rsidRPr="0053564D">
              <w:rPr>
                <w:rFonts w:ascii="Times New Roman" w:hAnsi="Times New Roman"/>
              </w:rPr>
              <w:t>, proba orală</w:t>
            </w:r>
            <w:r w:rsidR="006C1AEA">
              <w:rPr>
                <w:rFonts w:ascii="Times New Roman" w:hAnsi="Times New Roman"/>
              </w:rPr>
              <w:t xml:space="preserve"> </w:t>
            </w:r>
          </w:p>
        </w:tc>
      </w:tr>
      <w:tr w:rsidR="00047E25" w:rsidRPr="00002B8B" w:rsidTr="006D414B">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Locul susţinerii probelor</w:t>
            </w:r>
          </w:p>
        </w:tc>
        <w:tc>
          <w:tcPr>
            <w:tcW w:w="6364" w:type="dxa"/>
            <w:shd w:val="clear" w:color="auto" w:fill="auto"/>
          </w:tcPr>
          <w:p w:rsidR="00047E25" w:rsidRPr="00BC4845" w:rsidRDefault="00047E25" w:rsidP="00C81C91">
            <w:pPr>
              <w:spacing w:after="0" w:line="240" w:lineRule="auto"/>
              <w:rPr>
                <w:rFonts w:ascii="Times New Roman" w:hAnsi="Times New Roman"/>
              </w:rPr>
            </w:pPr>
            <w:r w:rsidRPr="00BC4845">
              <w:rPr>
                <w:rFonts w:ascii="Times New Roman" w:hAnsi="Times New Roman"/>
              </w:rPr>
              <w:t>Universitatea „Aurel Vlaicu” din Arad, Facultatea de Stiințe Umaniste și Soc</w:t>
            </w:r>
            <w:r w:rsidR="00C81C91">
              <w:rPr>
                <w:rFonts w:ascii="Times New Roman" w:hAnsi="Times New Roman"/>
              </w:rPr>
              <w:t>iale, Str. Elena Drăgoi, nr. 2</w:t>
            </w:r>
            <w:r w:rsidRPr="00BC4845">
              <w:rPr>
                <w:rFonts w:ascii="Times New Roman" w:hAnsi="Times New Roman"/>
              </w:rPr>
              <w:t xml:space="preserve">,  Arad  Sala </w:t>
            </w:r>
            <w:r w:rsidR="00C81C91">
              <w:rPr>
                <w:rFonts w:ascii="Times New Roman" w:hAnsi="Times New Roman"/>
              </w:rPr>
              <w:t>218</w:t>
            </w:r>
          </w:p>
        </w:tc>
      </w:tr>
      <w:tr w:rsidR="00047E25" w:rsidRPr="00002B8B" w:rsidTr="006D414B">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lastRenderedPageBreak/>
              <w:t>Datele de susţinere a probelor de concurs inclusiv a prelegerilor, cursurilor, etc.</w:t>
            </w:r>
          </w:p>
        </w:tc>
        <w:tc>
          <w:tcPr>
            <w:tcW w:w="6364" w:type="dxa"/>
            <w:shd w:val="clear" w:color="auto" w:fill="auto"/>
          </w:tcPr>
          <w:p w:rsidR="0053564D" w:rsidRPr="0053564D" w:rsidRDefault="00536380" w:rsidP="0053564D">
            <w:pPr>
              <w:spacing w:after="0" w:line="240" w:lineRule="auto"/>
              <w:rPr>
                <w:rFonts w:ascii="Times New Roman" w:hAnsi="Times New Roman"/>
              </w:rPr>
            </w:pPr>
            <w:r>
              <w:rPr>
                <w:rFonts w:ascii="Times New Roman" w:hAnsi="Times New Roman"/>
              </w:rPr>
              <w:t>6.07.2023, ora 9</w:t>
            </w:r>
          </w:p>
          <w:p w:rsidR="00047E25" w:rsidRPr="00BC4845" w:rsidRDefault="00536380" w:rsidP="0053564D">
            <w:pPr>
              <w:spacing w:after="0" w:line="240" w:lineRule="auto"/>
              <w:rPr>
                <w:rFonts w:ascii="Times New Roman" w:hAnsi="Times New Roman"/>
              </w:rPr>
            </w:pPr>
            <w:r>
              <w:rPr>
                <w:rFonts w:ascii="Times New Roman" w:hAnsi="Times New Roman"/>
              </w:rPr>
              <w:t xml:space="preserve">7.07.2023, </w:t>
            </w:r>
            <w:r w:rsidR="0053564D" w:rsidRPr="0053564D">
              <w:rPr>
                <w:rFonts w:ascii="Times New Roman" w:hAnsi="Times New Roman"/>
              </w:rPr>
              <w:t>ora</w:t>
            </w:r>
            <w:r>
              <w:rPr>
                <w:rFonts w:ascii="Times New Roman" w:hAnsi="Times New Roman"/>
              </w:rPr>
              <w:t xml:space="preserve"> 9</w:t>
            </w:r>
          </w:p>
        </w:tc>
      </w:tr>
      <w:tr w:rsidR="00047E25" w:rsidRPr="00002B8B" w:rsidTr="006D414B">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Data de comunicare a rezultatelor</w:t>
            </w:r>
          </w:p>
        </w:tc>
        <w:tc>
          <w:tcPr>
            <w:tcW w:w="6364" w:type="dxa"/>
            <w:shd w:val="clear" w:color="auto" w:fill="auto"/>
          </w:tcPr>
          <w:p w:rsidR="00047E25" w:rsidRPr="00BC4845" w:rsidRDefault="00D548BD" w:rsidP="00047E25">
            <w:pPr>
              <w:spacing w:after="0" w:line="240" w:lineRule="auto"/>
              <w:rPr>
                <w:rFonts w:ascii="Times New Roman" w:hAnsi="Times New Roman"/>
              </w:rPr>
            </w:pPr>
            <w:r w:rsidRPr="0053564D">
              <w:rPr>
                <w:rFonts w:ascii="Times New Roman" w:hAnsi="Times New Roman"/>
              </w:rPr>
              <w:t>7</w:t>
            </w:r>
            <w:r w:rsidR="00D925D3" w:rsidRPr="0053564D">
              <w:rPr>
                <w:rFonts w:ascii="Times New Roman" w:hAnsi="Times New Roman"/>
              </w:rPr>
              <w:t>.07</w:t>
            </w:r>
            <w:r w:rsidR="00047E25" w:rsidRPr="0053564D">
              <w:rPr>
                <w:rFonts w:ascii="Times New Roman" w:hAnsi="Times New Roman"/>
              </w:rPr>
              <w:t>.202</w:t>
            </w:r>
            <w:r w:rsidR="00BC4845" w:rsidRPr="0053564D">
              <w:rPr>
                <w:rFonts w:ascii="Times New Roman" w:hAnsi="Times New Roman"/>
              </w:rPr>
              <w:t>3</w:t>
            </w:r>
          </w:p>
        </w:tc>
      </w:tr>
      <w:tr w:rsidR="00047E25" w:rsidRPr="00002B8B" w:rsidTr="006D414B">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Perioada de început şi sfârşit de contestaţii</w:t>
            </w:r>
          </w:p>
        </w:tc>
        <w:tc>
          <w:tcPr>
            <w:tcW w:w="6364" w:type="dxa"/>
            <w:shd w:val="clear" w:color="auto" w:fill="auto"/>
          </w:tcPr>
          <w:p w:rsidR="00047E25" w:rsidRPr="00BC4845" w:rsidRDefault="0053564D" w:rsidP="00047E25">
            <w:pPr>
              <w:spacing w:after="0" w:line="240" w:lineRule="auto"/>
              <w:rPr>
                <w:rFonts w:ascii="Times New Roman" w:hAnsi="Times New Roman"/>
              </w:rPr>
            </w:pPr>
            <w:r>
              <w:rPr>
                <w:rFonts w:ascii="Times New Roman" w:hAnsi="Times New Roman"/>
              </w:rPr>
              <w:t>7.07.2023-11</w:t>
            </w:r>
            <w:r w:rsidR="00D925D3" w:rsidRPr="0053564D">
              <w:rPr>
                <w:rFonts w:ascii="Times New Roman" w:hAnsi="Times New Roman"/>
              </w:rPr>
              <w:t>.07</w:t>
            </w:r>
            <w:r w:rsidR="00047E25" w:rsidRPr="0053564D">
              <w:rPr>
                <w:rFonts w:ascii="Times New Roman" w:hAnsi="Times New Roman"/>
              </w:rPr>
              <w:t>.202</w:t>
            </w:r>
            <w:r w:rsidR="00BC4845" w:rsidRPr="0053564D">
              <w:rPr>
                <w:rFonts w:ascii="Times New Roman" w:hAnsi="Times New Roman"/>
              </w:rPr>
              <w:t>3</w:t>
            </w:r>
          </w:p>
        </w:tc>
      </w:tr>
      <w:tr w:rsidR="00047E25" w:rsidRPr="00002B8B" w:rsidTr="006D414B">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Tematica probelor de concurs, inclusiv  a prelegerilor, cursurilor sau altor asemenea, ori tematicile din care comisia de concurs poate alege tematica probelor susţinute efectiv</w:t>
            </w:r>
          </w:p>
        </w:tc>
        <w:tc>
          <w:tcPr>
            <w:tcW w:w="6364" w:type="dxa"/>
            <w:shd w:val="clear" w:color="auto" w:fill="auto"/>
          </w:tcPr>
          <w:p w:rsidR="00047E25" w:rsidRPr="0053564D" w:rsidRDefault="00047E25" w:rsidP="00C47C9E">
            <w:pPr>
              <w:ind w:left="123"/>
              <w:rPr>
                <w:rFonts w:ascii="Times New Roman" w:hAnsi="Times New Roman"/>
                <w:sz w:val="24"/>
                <w:szCs w:val="24"/>
                <w:highlight w:val="yellow"/>
              </w:rPr>
            </w:pPr>
            <w:r w:rsidRPr="0053564D">
              <w:rPr>
                <w:rFonts w:ascii="Times New Roman" w:hAnsi="Times New Roman"/>
                <w:b/>
                <w:sz w:val="24"/>
                <w:szCs w:val="24"/>
              </w:rPr>
              <w:t>Tem</w:t>
            </w:r>
            <w:r w:rsidR="0053564D" w:rsidRPr="0053564D">
              <w:rPr>
                <w:rFonts w:ascii="Times New Roman" w:hAnsi="Times New Roman"/>
                <w:b/>
                <w:sz w:val="24"/>
                <w:szCs w:val="24"/>
              </w:rPr>
              <w:t>atică</w:t>
            </w:r>
          </w:p>
          <w:p w:rsidR="0053564D" w:rsidRPr="0053564D" w:rsidRDefault="0053564D" w:rsidP="0053564D">
            <w:pPr>
              <w:pStyle w:val="ListParagraph"/>
              <w:numPr>
                <w:ilvl w:val="0"/>
                <w:numId w:val="38"/>
              </w:numPr>
              <w:spacing w:after="0" w:line="240" w:lineRule="auto"/>
              <w:rPr>
                <w:rFonts w:ascii="Times New Roman" w:hAnsi="Times New Roman"/>
                <w:sz w:val="24"/>
                <w:szCs w:val="24"/>
              </w:rPr>
            </w:pPr>
            <w:r w:rsidRPr="0053564D">
              <w:rPr>
                <w:rFonts w:ascii="Times New Roman" w:hAnsi="Times New Roman"/>
                <w:sz w:val="24"/>
                <w:szCs w:val="24"/>
              </w:rPr>
              <w:t xml:space="preserve">Caracteristici ale spiritualității penticostaleîn context românesc, dezvăluite de-a lungul istoriei </w:t>
            </w:r>
            <w:r>
              <w:rPr>
                <w:rFonts w:ascii="Times New Roman" w:hAnsi="Times New Roman"/>
                <w:sz w:val="24"/>
                <w:szCs w:val="24"/>
              </w:rPr>
              <w:t>mișcării penticostale</w:t>
            </w:r>
          </w:p>
          <w:p w:rsidR="0053564D" w:rsidRPr="0053564D" w:rsidRDefault="0053564D" w:rsidP="0053564D">
            <w:pPr>
              <w:pStyle w:val="ListParagraph"/>
              <w:numPr>
                <w:ilvl w:val="0"/>
                <w:numId w:val="38"/>
              </w:numPr>
              <w:spacing w:after="0" w:line="240" w:lineRule="auto"/>
              <w:rPr>
                <w:rFonts w:ascii="Times New Roman" w:hAnsi="Times New Roman"/>
                <w:sz w:val="24"/>
                <w:szCs w:val="24"/>
              </w:rPr>
            </w:pPr>
            <w:r w:rsidRPr="0053564D">
              <w:rPr>
                <w:rFonts w:ascii="Times New Roman" w:hAnsi="Times New Roman"/>
                <w:sz w:val="24"/>
                <w:szCs w:val="24"/>
              </w:rPr>
              <w:t>Teologia publică și rațiunea apariției acesteia între ariile de</w:t>
            </w:r>
            <w:r>
              <w:rPr>
                <w:rFonts w:ascii="Times New Roman" w:hAnsi="Times New Roman"/>
                <w:sz w:val="24"/>
                <w:szCs w:val="24"/>
              </w:rPr>
              <w:t xml:space="preserve"> studiu ale teologiei creștine</w:t>
            </w:r>
          </w:p>
          <w:p w:rsidR="0053564D" w:rsidRPr="0053564D" w:rsidRDefault="0053564D" w:rsidP="0053564D">
            <w:pPr>
              <w:pStyle w:val="ListParagraph"/>
              <w:numPr>
                <w:ilvl w:val="0"/>
                <w:numId w:val="38"/>
              </w:numPr>
              <w:spacing w:after="0" w:line="240" w:lineRule="auto"/>
              <w:rPr>
                <w:rFonts w:ascii="Times New Roman" w:hAnsi="Times New Roman"/>
                <w:sz w:val="24"/>
                <w:szCs w:val="24"/>
              </w:rPr>
            </w:pPr>
            <w:r w:rsidRPr="0053564D">
              <w:rPr>
                <w:rFonts w:ascii="Times New Roman" w:hAnsi="Times New Roman"/>
                <w:sz w:val="24"/>
                <w:szCs w:val="24"/>
              </w:rPr>
              <w:t>„Imaginarul pneumatologic” ca punct de plecare în cre</w:t>
            </w:r>
            <w:r>
              <w:rPr>
                <w:rFonts w:ascii="Times New Roman" w:hAnsi="Times New Roman"/>
                <w:sz w:val="24"/>
                <w:szCs w:val="24"/>
              </w:rPr>
              <w:t>ionarea teologiei penticostale</w:t>
            </w:r>
          </w:p>
          <w:p w:rsidR="0053564D" w:rsidRPr="0053564D" w:rsidRDefault="0053564D" w:rsidP="0053564D">
            <w:pPr>
              <w:pStyle w:val="ListParagraph"/>
              <w:numPr>
                <w:ilvl w:val="0"/>
                <w:numId w:val="38"/>
              </w:numPr>
              <w:spacing w:after="0" w:line="240" w:lineRule="auto"/>
              <w:rPr>
                <w:rFonts w:ascii="Times New Roman" w:hAnsi="Times New Roman"/>
                <w:sz w:val="24"/>
                <w:szCs w:val="24"/>
              </w:rPr>
            </w:pPr>
            <w:r w:rsidRPr="0053564D">
              <w:rPr>
                <w:rFonts w:ascii="Times New Roman" w:hAnsi="Times New Roman"/>
                <w:sz w:val="24"/>
                <w:szCs w:val="24"/>
              </w:rPr>
              <w:t>Categoria „imaginarului” și importanța acesteia pentru teologia creștină în general și pentru te</w:t>
            </w:r>
            <w:r>
              <w:rPr>
                <w:rFonts w:ascii="Times New Roman" w:hAnsi="Times New Roman"/>
                <w:sz w:val="24"/>
                <w:szCs w:val="24"/>
              </w:rPr>
              <w:t>ologia penticostală în special</w:t>
            </w:r>
          </w:p>
          <w:p w:rsidR="0053564D" w:rsidRDefault="0053564D" w:rsidP="0053564D">
            <w:pPr>
              <w:pStyle w:val="ListParagraph"/>
              <w:numPr>
                <w:ilvl w:val="0"/>
                <w:numId w:val="38"/>
              </w:numPr>
              <w:spacing w:after="0" w:line="240" w:lineRule="auto"/>
              <w:rPr>
                <w:rFonts w:ascii="Times New Roman" w:hAnsi="Times New Roman"/>
                <w:sz w:val="24"/>
                <w:szCs w:val="24"/>
              </w:rPr>
            </w:pPr>
            <w:r w:rsidRPr="0053564D">
              <w:rPr>
                <w:rFonts w:ascii="Times New Roman" w:hAnsi="Times New Roman"/>
                <w:sz w:val="24"/>
                <w:szCs w:val="24"/>
              </w:rPr>
              <w:t>Oralitatea credinței penticostale și valorificarea acestui aspect în vederea construirii teologiei penticostale</w:t>
            </w:r>
            <w:r>
              <w:rPr>
                <w:rFonts w:ascii="Times New Roman" w:hAnsi="Times New Roman"/>
                <w:sz w:val="24"/>
                <w:szCs w:val="24"/>
              </w:rPr>
              <w:t xml:space="preserve"> în context contemporan</w:t>
            </w:r>
          </w:p>
          <w:p w:rsidR="0053564D" w:rsidRPr="0053564D" w:rsidRDefault="0053564D" w:rsidP="0053564D">
            <w:pPr>
              <w:pStyle w:val="ListParagraph"/>
              <w:spacing w:after="0" w:line="240" w:lineRule="auto"/>
              <w:rPr>
                <w:rFonts w:ascii="Times New Roman" w:hAnsi="Times New Roman"/>
                <w:sz w:val="24"/>
                <w:szCs w:val="24"/>
              </w:rPr>
            </w:pPr>
          </w:p>
          <w:p w:rsidR="00047E25" w:rsidRPr="0053564D" w:rsidRDefault="00047E25" w:rsidP="00C47C9E">
            <w:pPr>
              <w:ind w:left="123"/>
              <w:rPr>
                <w:rFonts w:ascii="Times New Roman" w:hAnsi="Times New Roman"/>
                <w:b/>
                <w:sz w:val="24"/>
                <w:szCs w:val="24"/>
              </w:rPr>
            </w:pPr>
            <w:r w:rsidRPr="0053564D">
              <w:rPr>
                <w:rFonts w:ascii="Times New Roman" w:hAnsi="Times New Roman"/>
                <w:b/>
                <w:sz w:val="24"/>
                <w:szCs w:val="24"/>
              </w:rPr>
              <w:t>Bibliografie</w:t>
            </w:r>
          </w:p>
          <w:p w:rsidR="0053564D" w:rsidRPr="0053564D" w:rsidRDefault="0053564D" w:rsidP="0053564D">
            <w:pPr>
              <w:spacing w:after="120" w:line="360" w:lineRule="auto"/>
              <w:ind w:left="720" w:hanging="720"/>
              <w:jc w:val="both"/>
              <w:rPr>
                <w:rFonts w:ascii="Times New Roman" w:hAnsi="Times New Roman"/>
                <w:sz w:val="24"/>
                <w:szCs w:val="24"/>
              </w:rPr>
            </w:pPr>
            <w:r w:rsidRPr="0053564D">
              <w:rPr>
                <w:rFonts w:ascii="Times New Roman" w:hAnsi="Times New Roman"/>
                <w:sz w:val="24"/>
                <w:szCs w:val="24"/>
              </w:rPr>
              <w:t xml:space="preserve">Andreiescu, Valeriu, </w:t>
            </w:r>
            <w:r w:rsidRPr="0053564D">
              <w:rPr>
                <w:rFonts w:ascii="Times New Roman" w:hAnsi="Times New Roman"/>
                <w:i/>
                <w:iCs/>
                <w:sz w:val="24"/>
                <w:szCs w:val="24"/>
              </w:rPr>
              <w:t>Istoria penticostalismului românesc Volumul 1&amp; 2</w:t>
            </w:r>
            <w:r>
              <w:rPr>
                <w:rFonts w:ascii="Times New Roman" w:hAnsi="Times New Roman"/>
                <w:sz w:val="24"/>
                <w:szCs w:val="24"/>
              </w:rPr>
              <w:t>, Oradea, Casa Cărții, 2012</w:t>
            </w:r>
          </w:p>
          <w:p w:rsidR="0053564D" w:rsidRPr="0053564D" w:rsidRDefault="0053564D" w:rsidP="0053564D">
            <w:pPr>
              <w:spacing w:after="120" w:line="360" w:lineRule="auto"/>
              <w:ind w:left="720" w:hanging="720"/>
              <w:jc w:val="both"/>
              <w:rPr>
                <w:rFonts w:ascii="Times New Roman" w:hAnsi="Times New Roman"/>
                <w:sz w:val="24"/>
                <w:szCs w:val="24"/>
              </w:rPr>
            </w:pPr>
            <w:r w:rsidRPr="0053564D">
              <w:rPr>
                <w:rFonts w:ascii="Times New Roman" w:hAnsi="Times New Roman"/>
                <w:sz w:val="24"/>
                <w:szCs w:val="24"/>
              </w:rPr>
              <w:t xml:space="preserve">Bridges Jhones, Cheryl, „The Adolescence of Pentecostalism: in search of a legitimate sectarian identity” în </w:t>
            </w:r>
            <w:r w:rsidRPr="0053564D">
              <w:rPr>
                <w:rFonts w:ascii="Times New Roman" w:hAnsi="Times New Roman"/>
                <w:i/>
                <w:iCs/>
                <w:sz w:val="24"/>
                <w:szCs w:val="24"/>
              </w:rPr>
              <w:t>PNEUMA</w:t>
            </w:r>
            <w:r>
              <w:rPr>
                <w:rFonts w:ascii="Times New Roman" w:hAnsi="Times New Roman"/>
                <w:sz w:val="24"/>
                <w:szCs w:val="24"/>
              </w:rPr>
              <w:t xml:space="preserve"> 17, nr. 1, 1995, p. 3-17</w:t>
            </w:r>
          </w:p>
          <w:p w:rsidR="0053564D" w:rsidRPr="0053564D" w:rsidRDefault="0053564D" w:rsidP="0053564D">
            <w:pPr>
              <w:spacing w:after="120" w:line="360" w:lineRule="auto"/>
              <w:ind w:left="720" w:hanging="720"/>
              <w:jc w:val="both"/>
              <w:rPr>
                <w:rFonts w:ascii="Times New Roman" w:hAnsi="Times New Roman"/>
                <w:sz w:val="24"/>
                <w:szCs w:val="24"/>
              </w:rPr>
            </w:pPr>
            <w:r w:rsidRPr="0053564D">
              <w:rPr>
                <w:rFonts w:ascii="Times New Roman" w:hAnsi="Times New Roman"/>
                <w:sz w:val="24"/>
                <w:szCs w:val="24"/>
              </w:rPr>
              <w:t xml:space="preserve">Caddy, Linell, „A Model for Public Theology” în </w:t>
            </w:r>
            <w:r w:rsidRPr="0053564D">
              <w:rPr>
                <w:rFonts w:ascii="Times New Roman" w:hAnsi="Times New Roman"/>
                <w:i/>
                <w:iCs/>
                <w:sz w:val="24"/>
                <w:szCs w:val="24"/>
              </w:rPr>
              <w:t xml:space="preserve">HTR </w:t>
            </w:r>
            <w:r>
              <w:rPr>
                <w:rFonts w:ascii="Times New Roman" w:hAnsi="Times New Roman"/>
                <w:sz w:val="24"/>
                <w:szCs w:val="24"/>
              </w:rPr>
              <w:t>80:2, 1987</w:t>
            </w:r>
          </w:p>
          <w:p w:rsidR="0053564D" w:rsidRPr="0053564D" w:rsidRDefault="0053564D" w:rsidP="0053564D">
            <w:pPr>
              <w:spacing w:after="120" w:line="360" w:lineRule="auto"/>
              <w:ind w:left="720" w:hanging="720"/>
              <w:jc w:val="both"/>
              <w:rPr>
                <w:rFonts w:ascii="Times New Roman" w:hAnsi="Times New Roman"/>
                <w:sz w:val="24"/>
                <w:szCs w:val="24"/>
              </w:rPr>
            </w:pPr>
            <w:r w:rsidRPr="0053564D">
              <w:rPr>
                <w:rFonts w:ascii="Times New Roman" w:hAnsi="Times New Roman"/>
                <w:sz w:val="24"/>
                <w:szCs w:val="24"/>
              </w:rPr>
              <w:t xml:space="preserve">Chirilă, Ioan, „Studiu introductiv. Imaginarul religios” în Ioan Chirilă (coord.), </w:t>
            </w:r>
            <w:r w:rsidRPr="0053564D">
              <w:rPr>
                <w:rFonts w:ascii="Times New Roman" w:hAnsi="Times New Roman"/>
                <w:i/>
                <w:iCs/>
                <w:sz w:val="24"/>
                <w:szCs w:val="24"/>
              </w:rPr>
              <w:t>Enciclopedia imaginariilor din România: Imaginarul religios</w:t>
            </w:r>
            <w:r w:rsidRPr="0053564D">
              <w:rPr>
                <w:rFonts w:ascii="Times New Roman" w:hAnsi="Times New Roman"/>
                <w:sz w:val="24"/>
                <w:szCs w:val="24"/>
              </w:rPr>
              <w:t>, vo</w:t>
            </w:r>
            <w:r>
              <w:rPr>
                <w:rFonts w:ascii="Times New Roman" w:hAnsi="Times New Roman"/>
                <w:sz w:val="24"/>
                <w:szCs w:val="24"/>
              </w:rPr>
              <w:t>l. IV, București, Polirom, 2020</w:t>
            </w:r>
          </w:p>
          <w:p w:rsidR="0053564D" w:rsidRPr="0053564D" w:rsidRDefault="0053564D" w:rsidP="0053564D">
            <w:pPr>
              <w:spacing w:after="120" w:line="360" w:lineRule="auto"/>
              <w:ind w:left="720" w:hanging="720"/>
              <w:jc w:val="both"/>
              <w:rPr>
                <w:rFonts w:ascii="Times New Roman" w:hAnsi="Times New Roman"/>
                <w:sz w:val="24"/>
                <w:szCs w:val="24"/>
              </w:rPr>
            </w:pPr>
            <w:r w:rsidRPr="0053564D">
              <w:rPr>
                <w:rFonts w:ascii="Times New Roman" w:hAnsi="Times New Roman"/>
                <w:sz w:val="24"/>
                <w:szCs w:val="24"/>
              </w:rPr>
              <w:t xml:space="preserve">Constantineanu, Corneliu, „Theology for Life: Doing Public Theology in Romania” în </w:t>
            </w:r>
            <w:r w:rsidRPr="0053564D">
              <w:rPr>
                <w:rFonts w:ascii="Times New Roman" w:hAnsi="Times New Roman"/>
                <w:i/>
                <w:iCs/>
                <w:sz w:val="24"/>
                <w:szCs w:val="24"/>
              </w:rPr>
              <w:t>Journal of Humanistic and Social Studies</w:t>
            </w:r>
            <w:r>
              <w:rPr>
                <w:rFonts w:ascii="Times New Roman" w:hAnsi="Times New Roman"/>
                <w:sz w:val="24"/>
                <w:szCs w:val="24"/>
              </w:rPr>
              <w:t xml:space="preserve"> 8, nr. 2 (2017), p. 97-107</w:t>
            </w:r>
          </w:p>
          <w:p w:rsidR="0053564D" w:rsidRPr="0053564D" w:rsidRDefault="0053564D" w:rsidP="0053564D">
            <w:pPr>
              <w:spacing w:after="120" w:line="360" w:lineRule="auto"/>
              <w:ind w:left="720" w:hanging="720"/>
              <w:jc w:val="both"/>
              <w:rPr>
                <w:rFonts w:ascii="Times New Roman" w:hAnsi="Times New Roman"/>
                <w:sz w:val="24"/>
                <w:szCs w:val="24"/>
              </w:rPr>
            </w:pPr>
            <w:r w:rsidRPr="0053564D">
              <w:rPr>
                <w:rFonts w:ascii="Times New Roman" w:hAnsi="Times New Roman"/>
                <w:sz w:val="24"/>
                <w:szCs w:val="24"/>
              </w:rPr>
              <w:t xml:space="preserve">Cox, Harvey, </w:t>
            </w:r>
            <w:r w:rsidRPr="0053564D">
              <w:rPr>
                <w:rFonts w:ascii="Times New Roman" w:hAnsi="Times New Roman"/>
                <w:i/>
                <w:iCs/>
                <w:sz w:val="24"/>
                <w:szCs w:val="24"/>
              </w:rPr>
              <w:t>Fire from Heaven: The Rise of Pentecostal Spirituality and the Reshaping of Religion in the Twenty-First Century</w:t>
            </w:r>
            <w:r w:rsidRPr="0053564D">
              <w:rPr>
                <w:rFonts w:ascii="Times New Roman" w:hAnsi="Times New Roman"/>
                <w:sz w:val="24"/>
                <w:szCs w:val="24"/>
              </w:rPr>
              <w:t>, Cam</w:t>
            </w:r>
            <w:r>
              <w:rPr>
                <w:rFonts w:ascii="Times New Roman" w:hAnsi="Times New Roman"/>
                <w:sz w:val="24"/>
                <w:szCs w:val="24"/>
              </w:rPr>
              <w:t xml:space="preserve">bridge, MA, Da Capo Press, </w:t>
            </w:r>
            <w:r>
              <w:rPr>
                <w:rFonts w:ascii="Times New Roman" w:hAnsi="Times New Roman"/>
                <w:sz w:val="24"/>
                <w:szCs w:val="24"/>
              </w:rPr>
              <w:lastRenderedPageBreak/>
              <w:t>1995</w:t>
            </w:r>
          </w:p>
          <w:p w:rsidR="0053564D" w:rsidRPr="0053564D" w:rsidRDefault="0053564D" w:rsidP="0053564D">
            <w:pPr>
              <w:spacing w:after="120" w:line="360" w:lineRule="auto"/>
              <w:ind w:left="720" w:hanging="720"/>
              <w:jc w:val="both"/>
              <w:rPr>
                <w:rFonts w:ascii="Times New Roman" w:hAnsi="Times New Roman"/>
                <w:sz w:val="24"/>
                <w:szCs w:val="24"/>
              </w:rPr>
            </w:pPr>
            <w:r w:rsidRPr="0053564D">
              <w:rPr>
                <w:rFonts w:ascii="Times New Roman" w:hAnsi="Times New Roman"/>
                <w:sz w:val="24"/>
                <w:szCs w:val="24"/>
              </w:rPr>
              <w:t xml:space="preserve">Forrester, Duncan, „The Scope of Public Theology” în </w:t>
            </w:r>
            <w:r w:rsidRPr="0053564D">
              <w:rPr>
                <w:rFonts w:ascii="Times New Roman" w:hAnsi="Times New Roman"/>
                <w:i/>
                <w:iCs/>
                <w:sz w:val="24"/>
                <w:szCs w:val="24"/>
              </w:rPr>
              <w:t>Studies in Christian Ethics</w:t>
            </w:r>
            <w:r>
              <w:rPr>
                <w:rFonts w:ascii="Times New Roman" w:hAnsi="Times New Roman"/>
                <w:sz w:val="24"/>
                <w:szCs w:val="24"/>
              </w:rPr>
              <w:t xml:space="preserve"> 17, nr. 2</w:t>
            </w:r>
          </w:p>
          <w:p w:rsidR="0053564D" w:rsidRPr="0053564D" w:rsidRDefault="0053564D" w:rsidP="0053564D">
            <w:pPr>
              <w:pStyle w:val="EndnoteText"/>
              <w:spacing w:after="120" w:line="360" w:lineRule="auto"/>
              <w:ind w:left="720" w:hanging="720"/>
              <w:jc w:val="both"/>
              <w:rPr>
                <w:rFonts w:ascii="Times New Roman" w:hAnsi="Times New Roman" w:cs="Times New Roman"/>
                <w:sz w:val="24"/>
                <w:szCs w:val="24"/>
              </w:rPr>
            </w:pPr>
            <w:r w:rsidRPr="0053564D">
              <w:rPr>
                <w:rFonts w:ascii="Times New Roman" w:hAnsi="Times New Roman" w:cs="Times New Roman"/>
                <w:sz w:val="24"/>
                <w:szCs w:val="24"/>
              </w:rPr>
              <w:t xml:space="preserve">Land, Steven, </w:t>
            </w:r>
            <w:r w:rsidRPr="0053564D">
              <w:rPr>
                <w:rFonts w:ascii="Times New Roman" w:hAnsi="Times New Roman" w:cs="Times New Roman"/>
                <w:i/>
                <w:iCs/>
                <w:sz w:val="24"/>
                <w:szCs w:val="24"/>
              </w:rPr>
              <w:t>PentecostalSpirituality: A Passion for theKingdom</w:t>
            </w:r>
            <w:r w:rsidRPr="0053564D">
              <w:rPr>
                <w:rFonts w:ascii="Times New Roman" w:hAnsi="Times New Roman" w:cs="Times New Roman"/>
                <w:sz w:val="24"/>
                <w:szCs w:val="24"/>
              </w:rPr>
              <w:t>, Sheffield,</w:t>
            </w:r>
            <w:r>
              <w:rPr>
                <w:rFonts w:ascii="Times New Roman" w:hAnsi="Times New Roman" w:cs="Times New Roman"/>
                <w:sz w:val="24"/>
                <w:szCs w:val="24"/>
              </w:rPr>
              <w:t xml:space="preserve"> Sheffield Academic Press, 1993</w:t>
            </w:r>
          </w:p>
          <w:p w:rsidR="0053564D" w:rsidRPr="0053564D" w:rsidRDefault="0053564D" w:rsidP="0053564D">
            <w:pPr>
              <w:pStyle w:val="EndnoteText"/>
              <w:spacing w:after="120" w:line="360" w:lineRule="auto"/>
              <w:ind w:left="720" w:hanging="720"/>
              <w:jc w:val="both"/>
              <w:rPr>
                <w:rFonts w:ascii="Times New Roman" w:hAnsi="Times New Roman" w:cs="Times New Roman"/>
                <w:sz w:val="24"/>
                <w:szCs w:val="24"/>
              </w:rPr>
            </w:pPr>
            <w:r w:rsidRPr="0053564D">
              <w:rPr>
                <w:rFonts w:ascii="Times New Roman" w:hAnsi="Times New Roman" w:cs="Times New Roman"/>
                <w:sz w:val="24"/>
                <w:szCs w:val="24"/>
              </w:rPr>
              <w:t xml:space="preserve">Măcelaru, Marcel V., „HumanFlourishing – A Theological Perspective” în Georgeta Rață și Patricia Runcan (ed.), </w:t>
            </w:r>
            <w:r w:rsidRPr="0053564D">
              <w:rPr>
                <w:rFonts w:ascii="Times New Roman" w:hAnsi="Times New Roman" w:cs="Times New Roman"/>
                <w:i/>
                <w:iCs/>
                <w:sz w:val="24"/>
                <w:szCs w:val="24"/>
              </w:rPr>
              <w:t>HappinessthroughEducation</w:t>
            </w:r>
            <w:r w:rsidRPr="0053564D">
              <w:rPr>
                <w:rFonts w:ascii="Times New Roman" w:hAnsi="Times New Roman" w:cs="Times New Roman"/>
                <w:sz w:val="24"/>
                <w:szCs w:val="24"/>
              </w:rPr>
              <w:t>, Puterea de a fi altfel 1, București, Editura</w:t>
            </w:r>
            <w:r>
              <w:rPr>
                <w:rFonts w:ascii="Times New Roman" w:hAnsi="Times New Roman" w:cs="Times New Roman"/>
                <w:sz w:val="24"/>
                <w:szCs w:val="24"/>
              </w:rPr>
              <w:t xml:space="preserve"> Didactică și Pedagogică, 2014</w:t>
            </w:r>
          </w:p>
          <w:p w:rsidR="0053564D" w:rsidRPr="0053564D" w:rsidRDefault="0053564D" w:rsidP="0053564D">
            <w:pPr>
              <w:spacing w:after="120" w:line="360" w:lineRule="auto"/>
              <w:ind w:left="720" w:hanging="720"/>
              <w:jc w:val="both"/>
              <w:rPr>
                <w:rFonts w:ascii="Times New Roman" w:hAnsi="Times New Roman"/>
                <w:sz w:val="24"/>
                <w:szCs w:val="24"/>
              </w:rPr>
            </w:pPr>
            <w:r w:rsidRPr="0053564D">
              <w:rPr>
                <w:rFonts w:ascii="Times New Roman" w:hAnsi="Times New Roman"/>
                <w:sz w:val="24"/>
                <w:szCs w:val="24"/>
              </w:rPr>
              <w:t xml:space="preserve">Moltmann, Jürgen, </w:t>
            </w:r>
            <w:r w:rsidRPr="0053564D">
              <w:rPr>
                <w:rFonts w:ascii="Times New Roman" w:hAnsi="Times New Roman"/>
                <w:i/>
                <w:iCs/>
                <w:sz w:val="24"/>
                <w:szCs w:val="24"/>
              </w:rPr>
              <w:t>God for a Secular Society</w:t>
            </w:r>
            <w:r w:rsidRPr="0053564D">
              <w:rPr>
                <w:rFonts w:ascii="Times New Roman" w:hAnsi="Times New Roman"/>
                <w:sz w:val="24"/>
                <w:szCs w:val="24"/>
              </w:rPr>
              <w:t>, Mi</w:t>
            </w:r>
            <w:r>
              <w:rPr>
                <w:rFonts w:ascii="Times New Roman" w:hAnsi="Times New Roman"/>
                <w:sz w:val="24"/>
                <w:szCs w:val="24"/>
              </w:rPr>
              <w:t>nneapolis, Fortress Press, 1999</w:t>
            </w:r>
          </w:p>
          <w:p w:rsidR="0053564D" w:rsidRPr="0053564D" w:rsidRDefault="0053564D" w:rsidP="0053564D">
            <w:pPr>
              <w:spacing w:after="120" w:line="360" w:lineRule="auto"/>
              <w:ind w:left="720" w:hanging="720"/>
              <w:jc w:val="both"/>
              <w:rPr>
                <w:rFonts w:ascii="Times New Roman" w:hAnsi="Times New Roman"/>
                <w:sz w:val="24"/>
                <w:szCs w:val="24"/>
              </w:rPr>
            </w:pPr>
            <w:r w:rsidRPr="0053564D">
              <w:rPr>
                <w:rFonts w:ascii="Times New Roman" w:hAnsi="Times New Roman"/>
                <w:sz w:val="24"/>
                <w:szCs w:val="24"/>
              </w:rPr>
              <w:t xml:space="preserve">Smith, James K. A., </w:t>
            </w:r>
            <w:r w:rsidRPr="0053564D">
              <w:rPr>
                <w:rFonts w:ascii="Times New Roman" w:hAnsi="Times New Roman"/>
                <w:i/>
                <w:iCs/>
                <w:sz w:val="24"/>
                <w:szCs w:val="24"/>
              </w:rPr>
              <w:t>Thinking in Tongues: Pentecostal Contributions to Christian Philosophy</w:t>
            </w:r>
            <w:r>
              <w:rPr>
                <w:rFonts w:ascii="Times New Roman" w:hAnsi="Times New Roman"/>
                <w:sz w:val="24"/>
                <w:szCs w:val="24"/>
              </w:rPr>
              <w:t>, Grand Rapids, Eerdmans, 2010</w:t>
            </w:r>
          </w:p>
          <w:p w:rsidR="0053564D" w:rsidRPr="0053564D" w:rsidRDefault="0053564D" w:rsidP="0053564D">
            <w:pPr>
              <w:spacing w:after="120" w:line="360" w:lineRule="auto"/>
              <w:ind w:left="720" w:hanging="720"/>
              <w:jc w:val="both"/>
              <w:rPr>
                <w:rFonts w:ascii="Times New Roman" w:hAnsi="Times New Roman"/>
                <w:sz w:val="24"/>
                <w:szCs w:val="24"/>
              </w:rPr>
            </w:pPr>
            <w:r w:rsidRPr="0053564D">
              <w:rPr>
                <w:rFonts w:ascii="Times New Roman" w:hAnsi="Times New Roman"/>
                <w:sz w:val="24"/>
                <w:szCs w:val="24"/>
              </w:rPr>
              <w:t xml:space="preserve">Stackhouse, Max, „Public Theology and Community” în </w:t>
            </w:r>
            <w:r w:rsidRPr="0053564D">
              <w:rPr>
                <w:rFonts w:ascii="Times New Roman" w:hAnsi="Times New Roman"/>
                <w:i/>
                <w:iCs/>
                <w:sz w:val="24"/>
                <w:szCs w:val="24"/>
              </w:rPr>
              <w:t>Religion &amp; Intellectual Life</w:t>
            </w:r>
            <w:r>
              <w:rPr>
                <w:rFonts w:ascii="Times New Roman" w:hAnsi="Times New Roman"/>
                <w:sz w:val="24"/>
                <w:szCs w:val="24"/>
              </w:rPr>
              <w:t xml:space="preserve"> 6, nr. 1, 1988, p. 103-105</w:t>
            </w:r>
          </w:p>
          <w:p w:rsidR="0053564D" w:rsidRPr="0053564D" w:rsidRDefault="0053564D" w:rsidP="0053564D">
            <w:pPr>
              <w:spacing w:after="120" w:line="360" w:lineRule="auto"/>
              <w:ind w:left="720" w:hanging="720"/>
              <w:jc w:val="both"/>
              <w:rPr>
                <w:rFonts w:ascii="Times New Roman" w:hAnsi="Times New Roman"/>
                <w:sz w:val="24"/>
                <w:szCs w:val="24"/>
              </w:rPr>
            </w:pPr>
            <w:r w:rsidRPr="0053564D">
              <w:rPr>
                <w:rFonts w:ascii="Times New Roman" w:hAnsi="Times New Roman"/>
                <w:color w:val="000000"/>
                <w:sz w:val="24"/>
                <w:szCs w:val="24"/>
              </w:rPr>
              <w:t xml:space="preserve">Tofană, Stelian, „Bisericile creștine și globalizarea: provocări, perspective, interogații” în </w:t>
            </w:r>
            <w:r w:rsidRPr="0053564D">
              <w:rPr>
                <w:rFonts w:ascii="Times New Roman" w:hAnsi="Times New Roman"/>
                <w:i/>
                <w:iCs/>
                <w:color w:val="000000"/>
                <w:sz w:val="24"/>
                <w:szCs w:val="24"/>
              </w:rPr>
              <w:t xml:space="preserve">Pleroma </w:t>
            </w:r>
            <w:r w:rsidRPr="0053564D">
              <w:rPr>
                <w:rFonts w:ascii="Times New Roman" w:hAnsi="Times New Roman"/>
                <w:color w:val="000000"/>
                <w:sz w:val="24"/>
                <w:szCs w:val="24"/>
              </w:rPr>
              <w:t>IX, nr. 3, 2007</w:t>
            </w:r>
          </w:p>
          <w:p w:rsidR="0053564D" w:rsidRPr="0053564D" w:rsidRDefault="0053564D" w:rsidP="0053564D">
            <w:pPr>
              <w:spacing w:after="120" w:line="360" w:lineRule="auto"/>
              <w:ind w:left="720" w:hanging="720"/>
              <w:jc w:val="both"/>
              <w:rPr>
                <w:rFonts w:ascii="Times New Roman" w:hAnsi="Times New Roman"/>
                <w:sz w:val="24"/>
                <w:szCs w:val="24"/>
              </w:rPr>
            </w:pPr>
            <w:r w:rsidRPr="0053564D">
              <w:rPr>
                <w:rFonts w:ascii="Times New Roman" w:hAnsi="Times New Roman"/>
                <w:sz w:val="24"/>
                <w:szCs w:val="24"/>
              </w:rPr>
              <w:t xml:space="preserve">Volf, Miroslav, </w:t>
            </w:r>
            <w:r w:rsidRPr="0053564D">
              <w:rPr>
                <w:rFonts w:ascii="Times New Roman" w:hAnsi="Times New Roman"/>
                <w:i/>
                <w:iCs/>
                <w:sz w:val="24"/>
                <w:szCs w:val="24"/>
              </w:rPr>
              <w:t>A Public Faith: How Followers of Chris Should Serve the Common Good</w:t>
            </w:r>
            <w:r w:rsidRPr="0053564D">
              <w:rPr>
                <w:rFonts w:ascii="Times New Roman" w:hAnsi="Times New Roman"/>
                <w:sz w:val="24"/>
                <w:szCs w:val="24"/>
              </w:rPr>
              <w:t>, G</w:t>
            </w:r>
            <w:r>
              <w:rPr>
                <w:rFonts w:ascii="Times New Roman" w:hAnsi="Times New Roman"/>
                <w:sz w:val="24"/>
                <w:szCs w:val="24"/>
              </w:rPr>
              <w:t>rand Rapids, Brazos Press, 2011</w:t>
            </w:r>
          </w:p>
          <w:p w:rsidR="0053564D" w:rsidRPr="0053564D" w:rsidRDefault="0053564D" w:rsidP="0053564D">
            <w:pPr>
              <w:spacing w:after="120" w:line="360" w:lineRule="auto"/>
              <w:ind w:left="720" w:hanging="720"/>
              <w:jc w:val="both"/>
              <w:rPr>
                <w:rFonts w:ascii="Times New Roman" w:hAnsi="Times New Roman"/>
                <w:sz w:val="24"/>
                <w:szCs w:val="24"/>
              </w:rPr>
            </w:pPr>
            <w:r w:rsidRPr="0053564D">
              <w:rPr>
                <w:rFonts w:ascii="Times New Roman" w:hAnsi="Times New Roman"/>
                <w:sz w:val="24"/>
                <w:szCs w:val="24"/>
              </w:rPr>
              <w:t>Vondey, Wolfgang,</w:t>
            </w:r>
            <w:r w:rsidRPr="0053564D">
              <w:rPr>
                <w:rFonts w:ascii="Times New Roman" w:hAnsi="Times New Roman"/>
                <w:i/>
                <w:iCs/>
                <w:sz w:val="24"/>
                <w:szCs w:val="24"/>
              </w:rPr>
              <w:t>Beyond Pentecostalism: The Crisis of Global Christianity and the Renewal of the Theological Agenda</w:t>
            </w:r>
            <w:r>
              <w:rPr>
                <w:rFonts w:ascii="Times New Roman" w:hAnsi="Times New Roman"/>
                <w:sz w:val="24"/>
                <w:szCs w:val="24"/>
              </w:rPr>
              <w:t>, Grand Rapids, Eerdmans, 2010</w:t>
            </w:r>
          </w:p>
          <w:p w:rsidR="00047E25" w:rsidRPr="0053564D" w:rsidRDefault="0053564D" w:rsidP="0053564D">
            <w:pPr>
              <w:spacing w:after="120" w:line="360" w:lineRule="auto"/>
              <w:ind w:left="720" w:hanging="720"/>
              <w:jc w:val="both"/>
              <w:rPr>
                <w:rFonts w:ascii="Times New Roman" w:hAnsi="Times New Roman"/>
                <w:sz w:val="24"/>
                <w:szCs w:val="24"/>
              </w:rPr>
            </w:pPr>
            <w:r w:rsidRPr="0053564D">
              <w:rPr>
                <w:rFonts w:ascii="Times New Roman" w:hAnsi="Times New Roman"/>
                <w:sz w:val="24"/>
                <w:szCs w:val="24"/>
              </w:rPr>
              <w:t xml:space="preserve">Wilder, Amos, </w:t>
            </w:r>
            <w:r w:rsidRPr="0053564D">
              <w:rPr>
                <w:rFonts w:ascii="Times New Roman" w:hAnsi="Times New Roman"/>
                <w:i/>
                <w:iCs/>
                <w:sz w:val="24"/>
                <w:szCs w:val="24"/>
              </w:rPr>
              <w:t xml:space="preserve">Theopoetic: Theology and the Religious Imagination, </w:t>
            </w:r>
            <w:r w:rsidRPr="0053564D">
              <w:rPr>
                <w:rFonts w:ascii="Times New Roman" w:hAnsi="Times New Roman"/>
                <w:sz w:val="24"/>
                <w:szCs w:val="24"/>
              </w:rPr>
              <w:t>Philadelphia, Fortress Press, 1976</w:t>
            </w:r>
          </w:p>
        </w:tc>
      </w:tr>
      <w:tr w:rsidR="00047E25" w:rsidRPr="00002B8B" w:rsidTr="006D414B">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lastRenderedPageBreak/>
              <w:t>Descrierea procedurii de concurs</w:t>
            </w:r>
          </w:p>
          <w:p w:rsidR="00047E25" w:rsidRPr="00002B8B" w:rsidRDefault="00047E25" w:rsidP="00047E25">
            <w:pPr>
              <w:spacing w:after="0" w:line="240" w:lineRule="auto"/>
              <w:rPr>
                <w:rFonts w:ascii="Times New Roman" w:hAnsi="Times New Roman"/>
                <w:sz w:val="24"/>
                <w:szCs w:val="24"/>
              </w:rPr>
            </w:pPr>
          </w:p>
        </w:tc>
        <w:tc>
          <w:tcPr>
            <w:tcW w:w="6364" w:type="dxa"/>
          </w:tcPr>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t>Standardele aferente funcției d</w:t>
            </w:r>
            <w:r>
              <w:rPr>
                <w:rFonts w:ascii="Times New Roman" w:hAnsi="Times New Roman"/>
              </w:rPr>
              <w:t xml:space="preserve">e </w:t>
            </w:r>
            <w:r w:rsidR="00672286">
              <w:rPr>
                <w:rFonts w:ascii="Times New Roman" w:hAnsi="Times New Roman"/>
              </w:rPr>
              <w:t xml:space="preserve">asistent </w:t>
            </w:r>
            <w:r w:rsidRPr="003B2C14">
              <w:rPr>
                <w:rFonts w:ascii="Times New Roman" w:hAnsi="Times New Roman"/>
              </w:rPr>
              <w:t xml:space="preserve">universitar sunt cerințe minime și obligatorii pentru înscrierea la concursul pentru ocuparea funcției respective. Candidatul trebuie să îndeplinească cumulativ condițiile impuse de standardele minimale naționale şi de standardele universității pentru funcția didactică pentru care dorește să participe la concurs. </w:t>
            </w:r>
          </w:p>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lastRenderedPageBreak/>
              <w:t xml:space="preserve">Candidatul trebuie să îndeplinească şi următoarele condiţii specifice pentru ocuparea postului: </w:t>
            </w:r>
          </w:p>
          <w:p w:rsidR="00047E25" w:rsidRPr="008215D1" w:rsidRDefault="00047E25" w:rsidP="00047E25">
            <w:pPr>
              <w:widowControl w:val="0"/>
              <w:numPr>
                <w:ilvl w:val="0"/>
                <w:numId w:val="31"/>
              </w:numPr>
              <w:tabs>
                <w:tab w:val="left" w:pos="332"/>
              </w:tabs>
              <w:spacing w:after="0" w:line="360" w:lineRule="auto"/>
              <w:jc w:val="both"/>
              <w:rPr>
                <w:rFonts w:ascii="Times New Roman" w:eastAsia="Times New Roman" w:hAnsi="Times New Roman"/>
                <w:sz w:val="24"/>
                <w:szCs w:val="24"/>
                <w:lang w:val="en-US"/>
              </w:rPr>
            </w:pPr>
            <w:r w:rsidRPr="0047721A">
              <w:rPr>
                <w:rFonts w:ascii="Times New Roman" w:eastAsia="Times New Roman" w:hAnsi="Times New Roman"/>
                <w:color w:val="000000"/>
                <w:sz w:val="24"/>
                <w:szCs w:val="24"/>
                <w:lang w:eastAsia="ro-RO" w:bidi="ro-RO"/>
              </w:rPr>
              <w:t xml:space="preserve">deţinerea diplomei de doctor în domeniul </w:t>
            </w:r>
            <w:r w:rsidR="007D7CD7">
              <w:rPr>
                <w:rFonts w:ascii="Times New Roman" w:eastAsia="Times New Roman" w:hAnsi="Times New Roman"/>
                <w:color w:val="000000"/>
                <w:sz w:val="24"/>
                <w:szCs w:val="24"/>
                <w:lang w:eastAsia="ro-RO" w:bidi="ro-RO"/>
              </w:rPr>
              <w:t>teologie</w:t>
            </w:r>
            <w:r w:rsidRPr="0047721A">
              <w:rPr>
                <w:rFonts w:ascii="Times New Roman" w:eastAsia="Times New Roman" w:hAnsi="Times New Roman"/>
                <w:color w:val="000000"/>
                <w:sz w:val="24"/>
                <w:szCs w:val="24"/>
                <w:lang w:eastAsia="ro-RO" w:bidi="ro-RO"/>
              </w:rPr>
              <w:t xml:space="preserve"> sau în domeniu conex;</w:t>
            </w:r>
          </w:p>
          <w:p w:rsidR="00047E25" w:rsidRDefault="00047E25" w:rsidP="00047E25">
            <w:pPr>
              <w:widowControl w:val="0"/>
              <w:numPr>
                <w:ilvl w:val="0"/>
                <w:numId w:val="31"/>
              </w:numPr>
              <w:tabs>
                <w:tab w:val="left" w:pos="347"/>
              </w:tabs>
              <w:spacing w:after="0" w:line="360" w:lineRule="auto"/>
              <w:ind w:left="-18"/>
              <w:jc w:val="both"/>
              <w:rPr>
                <w:rFonts w:ascii="Times New Roman" w:hAnsi="Times New Roman"/>
              </w:rPr>
            </w:pPr>
            <w:r w:rsidRPr="008215D1">
              <w:rPr>
                <w:rFonts w:ascii="Times New Roman" w:eastAsia="Times New Roman" w:hAnsi="Times New Roman"/>
                <w:color w:val="000000"/>
                <w:sz w:val="24"/>
                <w:szCs w:val="24"/>
                <w:lang w:eastAsia="ro-RO" w:bidi="ro-RO"/>
              </w:rPr>
              <w:t>deţinerea diplomei de master didactic/ certificat de absolvire a modulului psiho-pedagogic sau alte documente echivalente;</w:t>
            </w:r>
          </w:p>
          <w:p w:rsidR="00047E25" w:rsidRPr="003D4886" w:rsidRDefault="00047E25" w:rsidP="00047E25">
            <w:pPr>
              <w:widowControl w:val="0"/>
              <w:numPr>
                <w:ilvl w:val="0"/>
                <w:numId w:val="31"/>
              </w:numPr>
              <w:tabs>
                <w:tab w:val="left" w:pos="347"/>
              </w:tabs>
              <w:spacing w:after="0" w:line="360" w:lineRule="auto"/>
              <w:ind w:left="-18"/>
              <w:jc w:val="both"/>
              <w:rPr>
                <w:rFonts w:ascii="Times New Roman" w:hAnsi="Times New Roman"/>
              </w:rPr>
            </w:pPr>
            <w:r w:rsidRPr="008215D1">
              <w:rPr>
                <w:rFonts w:ascii="Times New Roman" w:eastAsia="Times New Roman" w:hAnsi="Times New Roman"/>
                <w:color w:val="000000"/>
                <w:sz w:val="24"/>
                <w:szCs w:val="24"/>
                <w:lang w:eastAsia="ro-RO" w:bidi="ro-RO"/>
              </w:rPr>
              <w:t xml:space="preserve">îndeplinirea standardelor minimale ale universității de ocupare a posturilor didactice, specifice funcţiei didactice de </w:t>
            </w:r>
            <w:r w:rsidR="00672286">
              <w:rPr>
                <w:rFonts w:ascii="Times New Roman" w:eastAsia="Times New Roman" w:hAnsi="Times New Roman"/>
                <w:color w:val="000000"/>
                <w:sz w:val="24"/>
                <w:szCs w:val="24"/>
                <w:lang w:eastAsia="ro-RO" w:bidi="ro-RO"/>
              </w:rPr>
              <w:t>asistent</w:t>
            </w:r>
            <w:r w:rsidRPr="008215D1">
              <w:rPr>
                <w:rFonts w:ascii="Times New Roman" w:eastAsia="Times New Roman" w:hAnsi="Times New Roman"/>
                <w:color w:val="000000"/>
                <w:sz w:val="24"/>
                <w:szCs w:val="24"/>
                <w:lang w:eastAsia="ro-RO" w:bidi="ro-RO"/>
              </w:rPr>
              <w:t xml:space="preserve"> universitar, prevăzute de metodologia proprie, în </w:t>
            </w:r>
            <w:r w:rsidRPr="008215D1">
              <w:rPr>
                <w:rFonts w:ascii="Times New Roman" w:eastAsia="Times New Roman" w:hAnsi="Times New Roman"/>
                <w:b/>
                <w:bCs/>
                <w:color w:val="000000"/>
                <w:sz w:val="24"/>
                <w:szCs w:val="24"/>
                <w:lang w:eastAsia="ro-RO" w:bidi="ro-RO"/>
              </w:rPr>
              <w:t xml:space="preserve">Anexa 1. </w:t>
            </w:r>
          </w:p>
          <w:p w:rsidR="00047E25" w:rsidRPr="008215D1" w:rsidRDefault="00047E25" w:rsidP="00047E25">
            <w:pPr>
              <w:widowControl w:val="0"/>
              <w:tabs>
                <w:tab w:val="left" w:pos="347"/>
              </w:tabs>
              <w:spacing w:after="0" w:line="360" w:lineRule="auto"/>
              <w:ind w:left="-18"/>
              <w:jc w:val="both"/>
              <w:rPr>
                <w:rFonts w:ascii="Times New Roman" w:hAnsi="Times New Roman"/>
              </w:rPr>
            </w:pPr>
          </w:p>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t xml:space="preserve">Concursul pentru ocuparea postului de </w:t>
            </w:r>
            <w:r w:rsidR="0053564D">
              <w:rPr>
                <w:rFonts w:ascii="Times New Roman" w:hAnsi="Times New Roman"/>
              </w:rPr>
              <w:t>asistent</w:t>
            </w:r>
            <w:r w:rsidRPr="003B2C14">
              <w:rPr>
                <w:rFonts w:ascii="Times New Roman" w:hAnsi="Times New Roman"/>
              </w:rPr>
              <w:t xml:space="preserve"> constă în: </w:t>
            </w:r>
          </w:p>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t xml:space="preserve">- analiza dosarului de concurs; </w:t>
            </w:r>
          </w:p>
          <w:p w:rsidR="00AF7EBD" w:rsidRDefault="00047E25" w:rsidP="00047E25">
            <w:pPr>
              <w:spacing w:after="0" w:line="360" w:lineRule="auto"/>
              <w:ind w:left="-18"/>
              <w:jc w:val="both"/>
              <w:rPr>
                <w:rFonts w:ascii="Times New Roman" w:hAnsi="Times New Roman"/>
              </w:rPr>
            </w:pPr>
            <w:r w:rsidRPr="003B2C14">
              <w:rPr>
                <w:rFonts w:ascii="Times New Roman" w:hAnsi="Times New Roman"/>
              </w:rPr>
              <w:t>- susț</w:t>
            </w:r>
            <w:r>
              <w:rPr>
                <w:rFonts w:ascii="Times New Roman" w:hAnsi="Times New Roman"/>
              </w:rPr>
              <w:t>i</w:t>
            </w:r>
            <w:r w:rsidRPr="003B2C14">
              <w:rPr>
                <w:rFonts w:ascii="Times New Roman" w:hAnsi="Times New Roman"/>
              </w:rPr>
              <w:t xml:space="preserve">nerea unei </w:t>
            </w:r>
            <w:r w:rsidR="0053564D">
              <w:rPr>
                <w:rFonts w:ascii="Times New Roman" w:hAnsi="Times New Roman"/>
              </w:rPr>
              <w:t>probe scrise</w:t>
            </w:r>
            <w:r w:rsidR="006C1AEA">
              <w:rPr>
                <w:rFonts w:ascii="Times New Roman" w:hAnsi="Times New Roman"/>
              </w:rPr>
              <w:t xml:space="preserve"> cu tematică și bibliografie anunțate pe site-ul UAV cu minim 15 zile înainte de desfășurarea concursului</w:t>
            </w:r>
            <w:r w:rsidR="00AF7EBD">
              <w:rPr>
                <w:rFonts w:ascii="Times New Roman" w:hAnsi="Times New Roman"/>
              </w:rPr>
              <w:t>;</w:t>
            </w:r>
          </w:p>
          <w:p w:rsidR="00047E25" w:rsidRDefault="00AF7EBD" w:rsidP="00047E25">
            <w:pPr>
              <w:spacing w:after="0" w:line="360" w:lineRule="auto"/>
              <w:ind w:left="-18"/>
              <w:jc w:val="both"/>
              <w:rPr>
                <w:rFonts w:ascii="Times New Roman" w:hAnsi="Times New Roman"/>
              </w:rPr>
            </w:pPr>
            <w:r>
              <w:rPr>
                <w:rFonts w:ascii="Times New Roman" w:hAnsi="Times New Roman"/>
              </w:rPr>
              <w:t xml:space="preserve">- </w:t>
            </w:r>
            <w:r w:rsidRPr="003B2C14">
              <w:rPr>
                <w:rFonts w:ascii="Times New Roman" w:hAnsi="Times New Roman"/>
              </w:rPr>
              <w:t>susț</w:t>
            </w:r>
            <w:r>
              <w:rPr>
                <w:rFonts w:ascii="Times New Roman" w:hAnsi="Times New Roman"/>
              </w:rPr>
              <w:t>i</w:t>
            </w:r>
            <w:r w:rsidRPr="003B2C14">
              <w:rPr>
                <w:rFonts w:ascii="Times New Roman" w:hAnsi="Times New Roman"/>
              </w:rPr>
              <w:t xml:space="preserve">nerea </w:t>
            </w:r>
            <w:r w:rsidR="006C1AEA">
              <w:rPr>
                <w:rFonts w:ascii="Times New Roman" w:hAnsi="Times New Roman"/>
              </w:rPr>
              <w:t xml:space="preserve">unui seminar </w:t>
            </w:r>
            <w:r w:rsidR="00047E25" w:rsidRPr="003B2C14">
              <w:rPr>
                <w:rFonts w:ascii="Times New Roman" w:hAnsi="Times New Roman"/>
              </w:rPr>
              <w:t xml:space="preserve">cu caracter </w:t>
            </w:r>
            <w:r w:rsidR="0053564D">
              <w:rPr>
                <w:rFonts w:ascii="Times New Roman" w:hAnsi="Times New Roman"/>
              </w:rPr>
              <w:t>didactic</w:t>
            </w:r>
            <w:r w:rsidR="006C1AEA">
              <w:rPr>
                <w:rFonts w:ascii="Times New Roman" w:hAnsi="Times New Roman"/>
              </w:rPr>
              <w:t xml:space="preserve"> în fața studenților și a membrilor comisiei</w:t>
            </w:r>
            <w:r w:rsidR="00047E25" w:rsidRPr="003B2C14">
              <w:rPr>
                <w:rFonts w:ascii="Times New Roman" w:hAnsi="Times New Roman"/>
              </w:rPr>
              <w:t>.</w:t>
            </w:r>
          </w:p>
          <w:p w:rsidR="00047E25" w:rsidRPr="003B2C14" w:rsidRDefault="00047E25" w:rsidP="00047E25">
            <w:pPr>
              <w:spacing w:after="0" w:line="360" w:lineRule="auto"/>
              <w:ind w:left="-18"/>
              <w:jc w:val="both"/>
              <w:rPr>
                <w:rFonts w:ascii="Times New Roman" w:hAnsi="Times New Roman"/>
              </w:rPr>
            </w:pPr>
          </w:p>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t xml:space="preserve">Comisia de concurs evaluează candidatul din perspectivă următoarelor aspecte: </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a)   îndeplinirea criteriilor minimale impuse de CNATDCU şi a standardelor minimale ale universităţii prin analiza fişei de verificare a îndeplinirii standardelor minimale ale universităţii, </w:t>
            </w:r>
            <w:r w:rsidRPr="0048490C">
              <w:rPr>
                <w:b/>
                <w:bCs/>
                <w:color w:val="000000"/>
                <w:sz w:val="22"/>
                <w:szCs w:val="22"/>
                <w:u w:val="single"/>
              </w:rPr>
              <w:t>fişă care va fi semnată de toţi membrii comisiei</w:t>
            </w:r>
            <w:r w:rsidRPr="0048490C">
              <w:rPr>
                <w:color w:val="000000"/>
                <w:sz w:val="22"/>
                <w:szCs w:val="22"/>
              </w:rPr>
              <w:t> (preşedintele va semna fiecare pagină a fişei respective).</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b)   relevanţa şi impactul rezultatelor ştiinţifice ale candidatului;</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c)   capacitatea candidatului de a îndruma studenţi sau tineri cercetători;</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d)   competenţele didactice ale candidatului;</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e)   capacitatea candidatului de a transfera cunoştinţele şi rezultatele sale către mediul economic sau social ori de a promova propriile rezultate ştiinţifice;</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f)    capacitatea candidatului de a lucra în echipă şi eficienţa colaborărilor ştiinţifice ale acestuia, în funcţie de specificul domeniului candidatului;</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 xml:space="preserve">g)   capacitatea candidatului de a conduce proiecte de cercetare - </w:t>
            </w:r>
            <w:r w:rsidRPr="0048490C">
              <w:rPr>
                <w:color w:val="000000"/>
                <w:sz w:val="22"/>
                <w:szCs w:val="22"/>
              </w:rPr>
              <w:lastRenderedPageBreak/>
              <w:t>dezvoltare;</w:t>
            </w:r>
          </w:p>
          <w:p w:rsidR="00047E25" w:rsidRPr="00757AC7"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h)    experienţa profesională a candidatului în alte instituţii decât UAV.</w:t>
            </w:r>
          </w:p>
        </w:tc>
      </w:tr>
      <w:tr w:rsidR="00047E25" w:rsidRPr="00002B8B" w:rsidTr="006D414B">
        <w:tc>
          <w:tcPr>
            <w:tcW w:w="3489" w:type="dxa"/>
          </w:tcPr>
          <w:p w:rsidR="00047E25"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lastRenderedPageBreak/>
              <w:t>Lista completă a documentelor pe care candidaţii trebuie să le includă în dosarul de concurs</w:t>
            </w:r>
            <w:r>
              <w:rPr>
                <w:rFonts w:ascii="Times New Roman" w:hAnsi="Times New Roman"/>
                <w:sz w:val="24"/>
                <w:szCs w:val="24"/>
              </w:rPr>
              <w:t xml:space="preserve"> conform prevederilor şi modelelor din Metodologia proprie a U.A.V.</w:t>
            </w:r>
          </w:p>
          <w:p w:rsidR="00047E25" w:rsidRPr="00002B8B" w:rsidRDefault="00047E25" w:rsidP="00047E25">
            <w:pPr>
              <w:spacing w:after="0" w:line="240" w:lineRule="auto"/>
              <w:rPr>
                <w:rFonts w:ascii="Times New Roman" w:hAnsi="Times New Roman"/>
                <w:sz w:val="24"/>
                <w:szCs w:val="24"/>
              </w:rPr>
            </w:pPr>
          </w:p>
        </w:tc>
        <w:tc>
          <w:tcPr>
            <w:tcW w:w="6364" w:type="dxa"/>
          </w:tcPr>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EA50F8">
              <w:rPr>
                <w:rFonts w:ascii="Times New Roman" w:eastAsia="Times New Roman" w:hAnsi="Times New Roman"/>
                <w:lang w:eastAsia="ro-RO" w:bidi="ro-RO"/>
              </w:rPr>
              <w:t>pagina de gardă a dosarului conform modelului din Anexa 12</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Opis</w:t>
            </w:r>
            <w:r w:rsidRPr="00EA50F8">
              <w:rPr>
                <w:rFonts w:ascii="Times New Roman" w:eastAsia="Times New Roman" w:hAnsi="Times New Roman"/>
                <w:lang w:eastAsia="ro-RO" w:bidi="ro-RO"/>
              </w:rPr>
              <w:t xml:space="preserve"> dosar (lista documentelor din dosarul de concurs, nr. de file ale documentelor şi pagina la care se regăseşte documentul) conform modelului din Anexa 13.</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cererea de înscriere</w:t>
            </w:r>
            <w:r w:rsidRPr="00EA50F8">
              <w:rPr>
                <w:rFonts w:ascii="Times New Roman" w:eastAsia="Times New Roman" w:hAnsi="Times New Roman"/>
                <w:lang w:eastAsia="ro-RO" w:bidi="ro-RO"/>
              </w:rPr>
              <w:t xml:space="preserve"> la concurs, semnată de candidat, care include o declaraţie pe propria răspundere privind veridicitatea informaţiilor prezentate în dosar, înregistrată la Registratura U.A.V. </w:t>
            </w:r>
            <w:r w:rsidRPr="00002B8B">
              <w:rPr>
                <w:rFonts w:ascii="Times New Roman" w:eastAsia="Times New Roman" w:hAnsi="Times New Roman"/>
                <w:b/>
                <w:bCs/>
                <w:lang w:eastAsia="ro-RO" w:bidi="ro-RO"/>
              </w:rPr>
              <w:t xml:space="preserve">(Anexa </w:t>
            </w:r>
            <w:r w:rsidRPr="00EA50F8">
              <w:rPr>
                <w:rFonts w:ascii="Times New Roman" w:eastAsia="Times New Roman" w:hAnsi="Times New Roman"/>
                <w:b/>
                <w:lang w:eastAsia="ro-RO" w:bidi="ro-RO"/>
              </w:rPr>
              <w:t>2</w:t>
            </w:r>
            <w:r w:rsidRPr="00EA50F8">
              <w:rPr>
                <w:rFonts w:ascii="Times New Roman" w:eastAsia="Times New Roman" w:hAnsi="Times New Roman"/>
                <w:lang w:eastAsia="ro-RO" w:bidi="ro-RO"/>
              </w:rPr>
              <w:t>).</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o propunere de dezvoltare</w:t>
            </w:r>
            <w:r w:rsidRPr="00EA50F8">
              <w:rPr>
                <w:rFonts w:ascii="Times New Roman" w:eastAsia="Times New Roman" w:hAnsi="Times New Roman"/>
                <w:lang w:eastAsia="ro-RO" w:bidi="ro-RO"/>
              </w:rPr>
              <w:t xml:space="preserve"> a carierei universitare a candidatului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 </w:t>
            </w:r>
            <w:r w:rsidRPr="00EA50F8">
              <w:rPr>
                <w:rFonts w:ascii="Times New Roman" w:eastAsia="Times New Roman" w:hAnsi="Times New Roman"/>
                <w:u w:val="single"/>
                <w:lang w:eastAsia="ro-RO" w:bidi="ro-RO"/>
              </w:rPr>
              <w:t>Documentul se semnează</w:t>
            </w:r>
            <w:r w:rsidRPr="00EA50F8">
              <w:rPr>
                <w:rFonts w:ascii="Times New Roman" w:eastAsia="Times New Roman" w:hAnsi="Times New Roman"/>
                <w:lang w:eastAsia="ro-RO" w:bidi="ro-RO"/>
              </w:rPr>
              <w:t xml:space="preserve"> pe fiecare pagină în colţul din dreapta jos cu pix sau cerneală de culoare albastră.</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curriculum vitae</w:t>
            </w:r>
            <w:r w:rsidRPr="00EA50F8">
              <w:rPr>
                <w:rFonts w:ascii="Times New Roman" w:eastAsia="Times New Roman" w:hAnsi="Times New Roman"/>
                <w:lang w:eastAsia="ro-RO" w:bidi="ro-RO"/>
              </w:rPr>
              <w:t xml:space="preserve"> al candidatului în format tipărit şi în format electronic, întocmit conform Art. 15. </w:t>
            </w:r>
            <w:r w:rsidRPr="00EA50F8">
              <w:rPr>
                <w:rFonts w:ascii="Times New Roman" w:eastAsia="Times New Roman" w:hAnsi="Times New Roman"/>
                <w:u w:val="single"/>
                <w:lang w:eastAsia="ro-RO" w:bidi="ro-RO"/>
              </w:rPr>
              <w:t>Documentul se semnează</w:t>
            </w:r>
            <w:r w:rsidRPr="00EA50F8">
              <w:rPr>
                <w:rFonts w:ascii="Times New Roman" w:eastAsia="Times New Roman" w:hAnsi="Times New Roman"/>
                <w:lang w:eastAsia="ro-RO" w:bidi="ro-RO"/>
              </w:rPr>
              <w:t xml:space="preserve"> pe fiecare pagină în colţul din dreapta jos cu pix sau cerneală de culoare albastră.</w:t>
            </w:r>
          </w:p>
          <w:p w:rsidR="00047E25" w:rsidRPr="00002B8B"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lista de lucrări</w:t>
            </w:r>
            <w:r w:rsidRPr="00EA50F8">
              <w:rPr>
                <w:rFonts w:ascii="Times New Roman" w:eastAsia="Times New Roman" w:hAnsi="Times New Roman"/>
                <w:lang w:eastAsia="ro-RO" w:bidi="ro-RO"/>
              </w:rPr>
              <w:t xml:space="preserve"> a candidatului, în format tipărit şi în format electronic, </w:t>
            </w:r>
            <w:r w:rsidRPr="007800BA">
              <w:rPr>
                <w:rFonts w:ascii="Times New Roman" w:eastAsia="Times New Roman" w:hAnsi="Times New Roman"/>
                <w:b/>
                <w:lang w:eastAsia="ro-RO" w:bidi="ro-RO"/>
              </w:rPr>
              <w:t>întocmită conform Art 16</w:t>
            </w:r>
            <w:r w:rsidRPr="00EA50F8">
              <w:rPr>
                <w:rFonts w:ascii="Times New Roman" w:eastAsia="Times New Roman" w:hAnsi="Times New Roman"/>
                <w:lang w:eastAsia="ro-RO" w:bidi="ro-RO"/>
              </w:rPr>
              <w:t xml:space="preserve">. </w:t>
            </w:r>
            <w:r w:rsidRPr="00EA50F8">
              <w:rPr>
                <w:rFonts w:ascii="Times New Roman" w:eastAsia="Times New Roman" w:hAnsi="Times New Roman"/>
                <w:u w:val="single"/>
                <w:lang w:eastAsia="ro-RO" w:bidi="ro-RO"/>
              </w:rPr>
              <w:t>Documentul se semnează</w:t>
            </w:r>
            <w:r w:rsidRPr="00EA50F8">
              <w:rPr>
                <w:rFonts w:ascii="Times New Roman" w:eastAsia="Times New Roman" w:hAnsi="Times New Roman"/>
                <w:lang w:eastAsia="ro-RO" w:bidi="ro-RO"/>
              </w:rPr>
              <w:t xml:space="preserve"> pe fiecare pagină în colţul din dreapta jos cu pix sau cerneală</w:t>
            </w:r>
            <w:r w:rsidRPr="00EA50F8">
              <w:rPr>
                <w:rFonts w:ascii="Times New Roman" w:eastAsia="Times New Roman" w:hAnsi="Times New Roman"/>
                <w:color w:val="000000"/>
                <w:lang w:eastAsia="ro-RO" w:bidi="ro-RO"/>
              </w:rPr>
              <w:t xml:space="preserve"> de culoare albastră.</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fişa de verificare</w:t>
            </w:r>
            <w:r w:rsidRPr="00EA50F8">
              <w:rPr>
                <w:rFonts w:ascii="Times New Roman" w:eastAsia="Times New Roman" w:hAnsi="Times New Roman"/>
                <w:color w:val="000000"/>
                <w:lang w:eastAsia="ro-RO" w:bidi="ro-RO"/>
              </w:rPr>
              <w:t xml:space="preserve"> a îndeplinirii standardelor universităţii de prezentare la concurs, al cărei format standard este prevăzut de metodologia proprie în </w:t>
            </w:r>
            <w:r w:rsidRPr="00002B8B">
              <w:rPr>
                <w:rFonts w:ascii="Times New Roman" w:eastAsia="Times New Roman" w:hAnsi="Times New Roman"/>
                <w:b/>
                <w:bCs/>
                <w:color w:val="000000"/>
                <w:lang w:eastAsia="ro-RO" w:bidi="ro-RO"/>
              </w:rPr>
              <w:t xml:space="preserve">Anexa 4. </w:t>
            </w:r>
            <w:r w:rsidRPr="00EA50F8">
              <w:rPr>
                <w:rFonts w:ascii="Times New Roman" w:eastAsia="Times New Roman" w:hAnsi="Times New Roman"/>
                <w:color w:val="000000"/>
                <w:lang w:eastAsia="ro-RO" w:bidi="ro-RO"/>
              </w:rPr>
              <w:t xml:space="preserve">Fişa de verificare este completată şi </w:t>
            </w:r>
            <w:r w:rsidRPr="00052AD2">
              <w:rPr>
                <w:rFonts w:ascii="Times New Roman" w:eastAsia="Times New Roman" w:hAnsi="Times New Roman"/>
                <w:b/>
                <w:color w:val="000000"/>
                <w:lang w:eastAsia="ro-RO" w:bidi="ro-RO"/>
              </w:rPr>
              <w:t>semnată de către candidat pe fiecare pagină în colţul din dreapta jos cu pix sau cerneală de culoare albastră</w:t>
            </w:r>
            <w:r w:rsidRPr="00EA50F8">
              <w:rPr>
                <w:rFonts w:ascii="Times New Roman" w:eastAsia="Times New Roman" w:hAnsi="Times New Roman"/>
                <w:color w:val="000000"/>
                <w:lang w:eastAsia="ro-RO" w:bidi="ro-RO"/>
              </w:rPr>
              <w:t>. Aceasta va fi însoţită de dovada îndeplinirii criteriilor, în format electronic.</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documente referitoare la</w:t>
            </w:r>
            <w:r w:rsidRPr="00EA50F8">
              <w:rPr>
                <w:rFonts w:ascii="Times New Roman" w:eastAsia="Times New Roman" w:hAnsi="Times New Roman"/>
                <w:color w:val="000000"/>
                <w:lang w:eastAsia="ro-RO" w:bidi="ro-RO"/>
              </w:rPr>
              <w:t xml:space="preserve"> deţinerea diplomei de doctor: copie conform cu originalul sau legalizată a diplomei de doctor şi, în cazul în care diploma de doctor originală nu este recunoscută în România, atestatul de recunoaştere sau echivalare a acesteia;</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documente referitoare la</w:t>
            </w:r>
            <w:r w:rsidRPr="00EA50F8">
              <w:rPr>
                <w:rFonts w:ascii="Times New Roman" w:eastAsia="Times New Roman" w:hAnsi="Times New Roman"/>
                <w:color w:val="000000"/>
                <w:lang w:eastAsia="ro-RO" w:bidi="ro-RO"/>
              </w:rPr>
              <w:t xml:space="preserve"> deţinerea atestatului de abilitare în domeniul disciplinelor din postul de concurs (pentru candidaţii la postul de profesor universitar): copia atestatului de abilitare conform cu originalul sau legalizată;</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rezumatul</w:t>
            </w:r>
            <w:r w:rsidRPr="00EA50F8">
              <w:rPr>
                <w:rFonts w:ascii="Times New Roman" w:eastAsia="Times New Roman" w:hAnsi="Times New Roman"/>
                <w:color w:val="000000"/>
                <w:lang w:eastAsia="ro-RO" w:bidi="ro-RO"/>
              </w:rPr>
              <w:t xml:space="preserve">, în limba română şi într-o limbă de circulaţie internaţională, a tezei de doctorat </w:t>
            </w:r>
            <w:r w:rsidRPr="00EA50F8">
              <w:rPr>
                <w:rFonts w:ascii="Times New Roman" w:eastAsia="Times New Roman" w:hAnsi="Times New Roman"/>
                <w:lang w:eastAsia="ro-RO" w:bidi="ro-RO"/>
              </w:rPr>
              <w:t>şi/sau</w:t>
            </w:r>
            <w:r w:rsidRPr="00EA50F8">
              <w:rPr>
                <w:rFonts w:ascii="Times New Roman" w:eastAsia="Times New Roman" w:hAnsi="Times New Roman"/>
                <w:color w:val="000000"/>
                <w:lang w:eastAsia="ro-RO" w:bidi="ro-RO"/>
              </w:rPr>
              <w:t>, după caz, a tezei de abilitare, pe maximum o pagină pentru fiecare limbă;</w:t>
            </w:r>
          </w:p>
          <w:p w:rsidR="00047E25" w:rsidRPr="00EA50F8" w:rsidRDefault="00047E25" w:rsidP="00047E25">
            <w:pPr>
              <w:widowControl w:val="0"/>
              <w:numPr>
                <w:ilvl w:val="0"/>
                <w:numId w:val="29"/>
              </w:numPr>
              <w:tabs>
                <w:tab w:val="left" w:pos="38"/>
                <w:tab w:val="left" w:pos="364"/>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declaraţie pe propria răspundere</w:t>
            </w:r>
            <w:r w:rsidRPr="00EA50F8">
              <w:rPr>
                <w:rFonts w:ascii="Times New Roman" w:eastAsia="Times New Roman" w:hAnsi="Times New Roman"/>
                <w:color w:val="000000"/>
                <w:lang w:eastAsia="ro-RO" w:bidi="ro-RO"/>
              </w:rPr>
              <w:t xml:space="preserve"> a candidatului în care indică situaţiile de incompatibilitate prevăzute de Legea nr. 1/2011 în care s-ar afla în cazul câştigării concursului sau lipsa acestor situaţii de incompatibilitate </w:t>
            </w:r>
            <w:r w:rsidRPr="00002B8B">
              <w:rPr>
                <w:rFonts w:ascii="Times New Roman" w:eastAsia="Times New Roman" w:hAnsi="Times New Roman"/>
                <w:b/>
                <w:bCs/>
                <w:color w:val="000000"/>
                <w:lang w:eastAsia="ro-RO" w:bidi="ro-RO"/>
              </w:rPr>
              <w:t>(Anexa 8);</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copia după Monitorul Oficial</w:t>
            </w:r>
            <w:r w:rsidRPr="00EA50F8">
              <w:rPr>
                <w:rFonts w:ascii="Times New Roman" w:eastAsia="Times New Roman" w:hAnsi="Times New Roman"/>
                <w:color w:val="000000"/>
                <w:lang w:eastAsia="ro-RO" w:bidi="ro-RO"/>
              </w:rPr>
              <w:t xml:space="preserve"> în care a fost publicat postul;</w:t>
            </w:r>
          </w:p>
          <w:p w:rsidR="00047E25" w:rsidRPr="00EA50F8" w:rsidRDefault="00047E25" w:rsidP="00047E25">
            <w:pPr>
              <w:widowControl w:val="0"/>
              <w:numPr>
                <w:ilvl w:val="0"/>
                <w:numId w:val="29"/>
              </w:numPr>
              <w:tabs>
                <w:tab w:val="left" w:pos="38"/>
                <w:tab w:val="left" w:pos="311"/>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copii ale altor diplome</w:t>
            </w:r>
            <w:r w:rsidRPr="00EA50F8">
              <w:rPr>
                <w:rFonts w:ascii="Times New Roman" w:eastAsia="Times New Roman" w:hAnsi="Times New Roman"/>
                <w:color w:val="000000"/>
                <w:lang w:eastAsia="ro-RO" w:bidi="ro-RO"/>
              </w:rPr>
              <w:t xml:space="preserve"> care atestă studiile candidatului: diplomă de bacalaureat sau echivalentă; diplomă de licenţă sau echivalentă; diplomă de </w:t>
            </w:r>
            <w:r w:rsidRPr="00EA50F8">
              <w:rPr>
                <w:rFonts w:ascii="Times New Roman" w:eastAsia="Times New Roman" w:hAnsi="Times New Roman"/>
                <w:lang w:eastAsia="ro-RO" w:bidi="ro-RO"/>
              </w:rPr>
              <w:t>master  (însoţite de suplimentul la diplomă /foaia matricolă )- copii conform cu originalul sau legalizate;</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copia cărţii de identitate</w:t>
            </w:r>
            <w:r w:rsidRPr="00EA50F8">
              <w:rPr>
                <w:rFonts w:ascii="Times New Roman" w:eastAsia="Times New Roman" w:hAnsi="Times New Roman"/>
                <w:color w:val="000000"/>
                <w:lang w:eastAsia="ro-RO" w:bidi="ro-RO"/>
              </w:rPr>
              <w:t xml:space="preserve"> sau, în cazul în care candidatul nu are o carte de identitate, a paşaportului sau a unui alt document de identitate întocmit într-un scop echivalent cărţii de identitate ori paşaportului;</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EA50F8">
              <w:rPr>
                <w:rFonts w:ascii="Times New Roman" w:eastAsia="Times New Roman" w:hAnsi="Times New Roman"/>
                <w:color w:val="000000"/>
                <w:lang w:eastAsia="ro-RO" w:bidi="ro-RO"/>
              </w:rPr>
              <w:lastRenderedPageBreak/>
              <w:t>în cazul în care candidatul şi-a schimbat numele, copii de pe documente care atestă schimbarea numelui — certificat de căsătorie sau dovada schimbării numelui-copie conform cu originalul sau legalizată;</w:t>
            </w:r>
          </w:p>
          <w:p w:rsidR="00047E25" w:rsidRPr="00EA50F8" w:rsidRDefault="00047E25" w:rsidP="00047E25">
            <w:pPr>
              <w:widowControl w:val="0"/>
              <w:numPr>
                <w:ilvl w:val="0"/>
                <w:numId w:val="29"/>
              </w:numPr>
              <w:tabs>
                <w:tab w:val="left" w:pos="38"/>
                <w:tab w:val="left" w:pos="416"/>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listă cu maximum 10 publicaţii</w:t>
            </w:r>
            <w:r w:rsidRPr="00EA50F8">
              <w:rPr>
                <w:rFonts w:ascii="Times New Roman" w:eastAsia="Times New Roman" w:hAnsi="Times New Roman"/>
                <w:lang w:eastAsia="ro-RO" w:bidi="ro-RO"/>
              </w:rPr>
              <w:t>, brevete sau alte lucrări ale candidatului, selecţionate de acesta şi considerate a fi cele mai relevante pentru realizările profesionale proprii. Cele maximum 10 lucrări, în extenso, se vor depune la dosar şi în format electronic după scanarea acestora în format *.pdf.</w:t>
            </w:r>
          </w:p>
          <w:p w:rsidR="00047E25" w:rsidRPr="00EA50F8" w:rsidRDefault="00047E25" w:rsidP="00047E25">
            <w:pPr>
              <w:widowControl w:val="0"/>
              <w:numPr>
                <w:ilvl w:val="0"/>
                <w:numId w:val="29"/>
              </w:numPr>
              <w:tabs>
                <w:tab w:val="left" w:pos="38"/>
                <w:tab w:val="left" w:pos="416"/>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certificat de naştere</w:t>
            </w:r>
            <w:r w:rsidRPr="00EA50F8">
              <w:rPr>
                <w:rFonts w:ascii="Times New Roman" w:eastAsia="Times New Roman" w:hAnsi="Times New Roman"/>
                <w:color w:val="000000"/>
                <w:lang w:eastAsia="ro-RO" w:bidi="ro-RO"/>
              </w:rPr>
              <w:t>-copie legalizată;</w:t>
            </w:r>
          </w:p>
          <w:p w:rsidR="00047E25" w:rsidRPr="00EA50F8" w:rsidRDefault="00047E25" w:rsidP="00047E25">
            <w:pPr>
              <w:widowControl w:val="0"/>
              <w:numPr>
                <w:ilvl w:val="0"/>
                <w:numId w:val="29"/>
              </w:numPr>
              <w:tabs>
                <w:tab w:val="left" w:pos="38"/>
                <w:tab w:val="left" w:pos="416"/>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lista cu numele şi adresele de contact ale  celor, cel puţin, 3 personalităţi din domeniu</w:t>
            </w:r>
            <w:r w:rsidRPr="00EA50F8">
              <w:rPr>
                <w:rFonts w:ascii="Times New Roman" w:eastAsia="Times New Roman" w:hAnsi="Times New Roman"/>
                <w:lang w:eastAsia="ro-RO" w:bidi="ro-RO"/>
              </w:rPr>
              <w:t xml:space="preserve">  care au elaborat scrisori de recomandare </w:t>
            </w:r>
            <w:r w:rsidRPr="008F7216">
              <w:rPr>
                <w:rFonts w:ascii="Times New Roman" w:eastAsia="Times New Roman" w:hAnsi="Times New Roman"/>
                <w:b/>
                <w:lang w:eastAsia="ro-RO" w:bidi="ro-RO"/>
              </w:rPr>
              <w:t>şi scrisorile de recomandare</w:t>
            </w:r>
            <w:r w:rsidRPr="00EA50F8">
              <w:rPr>
                <w:rFonts w:ascii="Times New Roman" w:eastAsia="Times New Roman" w:hAnsi="Times New Roman"/>
                <w:lang w:eastAsia="ro-RO" w:bidi="ro-RO"/>
              </w:rPr>
              <w:t xml:space="preserve">, </w:t>
            </w:r>
            <w:r w:rsidRPr="00EA50F8">
              <w:rPr>
                <w:rFonts w:ascii="Times New Roman" w:eastAsia="Times New Roman" w:hAnsi="Times New Roman"/>
                <w:b/>
                <w:lang w:eastAsia="ro-RO" w:bidi="ro-RO"/>
              </w:rPr>
              <w:t>pentru posturile de conferenţiar universitar şi profesor universitar</w:t>
            </w:r>
            <w:r w:rsidRPr="00EA50F8">
              <w:rPr>
                <w:rFonts w:ascii="Times New Roman" w:eastAsia="Times New Roman" w:hAnsi="Times New Roman"/>
                <w:lang w:eastAsia="ro-RO" w:bidi="ro-RO"/>
              </w:rPr>
              <w:t>, întocmită conform Art.17;</w:t>
            </w:r>
          </w:p>
          <w:p w:rsidR="00047E25" w:rsidRPr="00EA50F8" w:rsidRDefault="00047E25" w:rsidP="00047E25">
            <w:pPr>
              <w:widowControl w:val="0"/>
              <w:numPr>
                <w:ilvl w:val="0"/>
                <w:numId w:val="29"/>
              </w:numPr>
              <w:tabs>
                <w:tab w:val="left" w:pos="38"/>
                <w:tab w:val="left" w:pos="416"/>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CD dosar concurs</w:t>
            </w:r>
            <w:r w:rsidRPr="00EA50F8">
              <w:rPr>
                <w:rFonts w:ascii="Times New Roman" w:eastAsia="Times New Roman" w:hAnsi="Times New Roman"/>
                <w:color w:val="000000"/>
                <w:lang w:eastAsia="ro-RO" w:bidi="ro-RO"/>
              </w:rPr>
              <w:t xml:space="preserve"> (acesta va conţine toate documentele depuse fizic la dosar (cele prevăzute la literele d-q) şi cele prevăzute în format electronic). Documentele cuprinse în dosar se vor scana în format *.pdf.</w:t>
            </w:r>
          </w:p>
          <w:p w:rsidR="00047E25" w:rsidRPr="00002B8B" w:rsidRDefault="00047E25" w:rsidP="00047E25">
            <w:pPr>
              <w:tabs>
                <w:tab w:val="left" w:pos="38"/>
              </w:tabs>
              <w:spacing w:after="0" w:line="240" w:lineRule="auto"/>
              <w:jc w:val="both"/>
              <w:rPr>
                <w:rStyle w:val="Bodytext2Bold"/>
                <w:rFonts w:eastAsia="Calibri"/>
                <w:b w:val="0"/>
              </w:rPr>
            </w:pPr>
          </w:p>
          <w:p w:rsidR="00047E25" w:rsidRPr="00DC13CE" w:rsidRDefault="00047E25" w:rsidP="00047E25">
            <w:pPr>
              <w:tabs>
                <w:tab w:val="left" w:pos="38"/>
              </w:tabs>
              <w:spacing w:after="0" w:line="240" w:lineRule="auto"/>
              <w:jc w:val="both"/>
              <w:rPr>
                <w:rFonts w:ascii="Times New Roman" w:hAnsi="Times New Roman"/>
                <w:b/>
                <w:bCs/>
                <w:color w:val="000000"/>
                <w:u w:val="single"/>
                <w:lang w:eastAsia="ro-RO" w:bidi="ro-RO"/>
              </w:rPr>
            </w:pPr>
            <w:r w:rsidRPr="00002B8B">
              <w:rPr>
                <w:rStyle w:val="Bodytext2Bold"/>
                <w:rFonts w:eastAsia="Calibri"/>
                <w:i/>
                <w:u w:val="single"/>
              </w:rPr>
              <w:t>Toate documentele prevăzute anterior ca şi copii legalizate pot fi depuse la dosar în copie simplă dacă se face confirmarea cu originalul la sediul universităţii noastre de către persoana desemnată din cadrul secretariatului universităţii</w:t>
            </w:r>
            <w:r w:rsidRPr="00002B8B">
              <w:rPr>
                <w:rStyle w:val="Bodytext2Bold"/>
                <w:rFonts w:eastAsia="Calibri"/>
                <w:b w:val="0"/>
                <w:u w:val="single"/>
              </w:rPr>
              <w:t>.</w:t>
            </w:r>
          </w:p>
        </w:tc>
      </w:tr>
      <w:tr w:rsidR="00047E25" w:rsidRPr="00002B8B" w:rsidTr="006D414B">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lastRenderedPageBreak/>
              <w:t>Adresa  la care trebuie transmis dosarul de concurs</w:t>
            </w:r>
          </w:p>
        </w:tc>
        <w:tc>
          <w:tcPr>
            <w:tcW w:w="6364"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b/>
                <w:lang w:val="en-US"/>
              </w:rPr>
              <w:t xml:space="preserve">Universitatea “Aurel Vlaicu” din </w:t>
            </w:r>
            <w:smartTag w:uri="urn:schemas-microsoft-com:office:smarttags" w:element="City">
              <w:r w:rsidRPr="00002B8B">
                <w:rPr>
                  <w:rFonts w:ascii="Times New Roman" w:hAnsi="Times New Roman"/>
                  <w:b/>
                  <w:lang w:val="en-US"/>
                </w:rPr>
                <w:t>Arad</w:t>
              </w:r>
            </w:smartTag>
            <w:r w:rsidRPr="00002B8B">
              <w:rPr>
                <w:rFonts w:ascii="Times New Roman" w:hAnsi="Times New Roman"/>
                <w:b/>
                <w:lang w:val="en-US"/>
              </w:rPr>
              <w:t xml:space="preserve">, </w:t>
            </w:r>
            <w:smartTag w:uri="urn:schemas-microsoft-com:office:smarttags" w:element="City">
              <w:smartTag w:uri="urn:schemas-microsoft-com:office:smarttags" w:element="place">
                <w:r w:rsidRPr="00002B8B">
                  <w:rPr>
                    <w:rFonts w:ascii="Times New Roman" w:hAnsi="Times New Roman"/>
                    <w:b/>
                    <w:lang w:val="en-US"/>
                  </w:rPr>
                  <w:t>Arad</w:t>
                </w:r>
              </w:smartTag>
            </w:smartTag>
            <w:r w:rsidRPr="00002B8B">
              <w:rPr>
                <w:rFonts w:ascii="Times New Roman" w:hAnsi="Times New Roman"/>
                <w:b/>
                <w:lang w:val="en-US"/>
              </w:rPr>
              <w:t xml:space="preserve">, Bdul. Revoluţiei nr. 77 , judeţul </w:t>
            </w:r>
            <w:smartTag w:uri="urn:schemas-microsoft-com:office:smarttags" w:element="City">
              <w:smartTag w:uri="urn:schemas-microsoft-com:office:smarttags" w:element="place">
                <w:r w:rsidRPr="00002B8B">
                  <w:rPr>
                    <w:rFonts w:ascii="Times New Roman" w:hAnsi="Times New Roman"/>
                    <w:b/>
                    <w:lang w:val="en-US"/>
                  </w:rPr>
                  <w:t>Arad</w:t>
                </w:r>
              </w:smartTag>
            </w:smartTag>
            <w:r w:rsidRPr="00002B8B">
              <w:rPr>
                <w:rFonts w:ascii="Times New Roman" w:hAnsi="Times New Roman"/>
                <w:b/>
                <w:lang w:val="en-US"/>
              </w:rPr>
              <w:t>, cod 310130</w:t>
            </w:r>
          </w:p>
        </w:tc>
      </w:tr>
      <w:tr w:rsidR="00441770" w:rsidRPr="00002B8B" w:rsidTr="006D414B">
        <w:tc>
          <w:tcPr>
            <w:tcW w:w="3489" w:type="dxa"/>
          </w:tcPr>
          <w:p w:rsidR="00441770" w:rsidRPr="00002B8B" w:rsidRDefault="00441770" w:rsidP="00047E25">
            <w:pPr>
              <w:spacing w:after="0" w:line="240" w:lineRule="auto"/>
              <w:rPr>
                <w:rFonts w:ascii="Times New Roman" w:hAnsi="Times New Roman"/>
                <w:sz w:val="24"/>
                <w:szCs w:val="24"/>
              </w:rPr>
            </w:pPr>
            <w:r>
              <w:rPr>
                <w:rFonts w:ascii="Times New Roman" w:hAnsi="Times New Roman"/>
                <w:sz w:val="24"/>
                <w:szCs w:val="24"/>
              </w:rPr>
              <w:t>Metodologie</w:t>
            </w:r>
          </w:p>
        </w:tc>
        <w:tc>
          <w:tcPr>
            <w:tcW w:w="6364" w:type="dxa"/>
          </w:tcPr>
          <w:p w:rsidR="00441770" w:rsidRPr="00002B8B" w:rsidRDefault="00A52FCA" w:rsidP="00047E25">
            <w:pPr>
              <w:spacing w:after="0" w:line="240" w:lineRule="auto"/>
              <w:rPr>
                <w:rFonts w:ascii="Times New Roman" w:hAnsi="Times New Roman"/>
                <w:b/>
                <w:lang w:val="en-US"/>
              </w:rPr>
            </w:pPr>
            <w:hyperlink r:id="rId7" w:history="1">
              <w:r w:rsidR="00441770" w:rsidRPr="003D007B">
                <w:rPr>
                  <w:rStyle w:val="Hyperlink"/>
                  <w:rFonts w:ascii="Times New Roman" w:hAnsi="Times New Roman"/>
                  <w:b/>
                  <w:lang w:val="en-US"/>
                </w:rPr>
                <w:t>https://cdn.uav.ro/documente/Universitate/Calitate/Regulamente-Metodologii-Proceduri-Formulare/Metodologii/M-03-Concurs-posturi-didactice-si-de-cercetare-vacante-ed-III-rev1.pdf</w:t>
              </w:r>
            </w:hyperlink>
            <w:r w:rsidR="00441770">
              <w:rPr>
                <w:rFonts w:ascii="Times New Roman" w:hAnsi="Times New Roman"/>
                <w:b/>
                <w:lang w:val="en-US"/>
              </w:rPr>
              <w:t xml:space="preserve"> </w:t>
            </w:r>
          </w:p>
        </w:tc>
      </w:tr>
    </w:tbl>
    <w:p w:rsidR="00AE200D" w:rsidRDefault="00AE200D">
      <w:pPr>
        <w:rPr>
          <w:rFonts w:ascii="Times New Roman" w:hAnsi="Times New Roman"/>
          <w:sz w:val="24"/>
          <w:szCs w:val="24"/>
        </w:rPr>
      </w:pPr>
    </w:p>
    <w:p w:rsidR="00973B9B" w:rsidRDefault="00973B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Întocmit,</w:t>
      </w:r>
    </w:p>
    <w:p w:rsidR="00002B8B" w:rsidRPr="00973B9B" w:rsidRDefault="00002B8B" w:rsidP="00AB1D5B">
      <w:pPr>
        <w:ind w:firstLine="708"/>
        <w:rPr>
          <w:rFonts w:ascii="Times New Roman" w:hAnsi="Times New Roman"/>
          <w:sz w:val="24"/>
          <w:szCs w:val="24"/>
        </w:rPr>
      </w:pPr>
      <w:r w:rsidRPr="00973B9B">
        <w:rPr>
          <w:rFonts w:ascii="Times New Roman" w:hAnsi="Times New Roman"/>
          <w:sz w:val="24"/>
          <w:szCs w:val="24"/>
        </w:rPr>
        <w:t>Decan</w:t>
      </w:r>
      <w:r w:rsidR="00973B9B">
        <w:rPr>
          <w:rFonts w:ascii="Times New Roman" w:hAnsi="Times New Roman"/>
          <w:sz w:val="24"/>
          <w:szCs w:val="24"/>
        </w:rPr>
        <w:t xml:space="preserve"> </w:t>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973B9B">
        <w:rPr>
          <w:rFonts w:ascii="Times New Roman" w:hAnsi="Times New Roman"/>
          <w:sz w:val="24"/>
          <w:szCs w:val="24"/>
        </w:rPr>
        <w:t>Director de departament</w:t>
      </w:r>
    </w:p>
    <w:p w:rsidR="00973B9B" w:rsidRPr="00973B9B" w:rsidRDefault="003055B5" w:rsidP="00FC0DBC">
      <w:pPr>
        <w:ind w:firstLine="708"/>
        <w:rPr>
          <w:rFonts w:ascii="Times New Roman" w:hAnsi="Times New Roman"/>
          <w:sz w:val="24"/>
          <w:szCs w:val="24"/>
        </w:rPr>
      </w:pPr>
      <w:r>
        <w:rPr>
          <w:rFonts w:ascii="Times New Roman" w:hAnsi="Times New Roman"/>
          <w:sz w:val="24"/>
          <w:szCs w:val="24"/>
        </w:rPr>
        <w:t>Conf.univ.dr. Alina Nicoleta Pădurean</w:t>
      </w:r>
      <w:r w:rsidR="00973B9B" w:rsidRPr="00973B9B">
        <w:rPr>
          <w:rFonts w:ascii="Times New Roman" w:hAnsi="Times New Roman"/>
          <w:sz w:val="24"/>
          <w:szCs w:val="24"/>
        </w:rPr>
        <w:tab/>
      </w:r>
      <w:r w:rsidR="00973B9B" w:rsidRPr="00973B9B">
        <w:rPr>
          <w:rFonts w:ascii="Times New Roman" w:hAnsi="Times New Roman"/>
          <w:sz w:val="24"/>
          <w:szCs w:val="24"/>
        </w:rPr>
        <w:tab/>
      </w:r>
      <w:r w:rsidR="00973B9B" w:rsidRPr="00973B9B">
        <w:rPr>
          <w:rFonts w:ascii="Times New Roman" w:hAnsi="Times New Roman"/>
          <w:sz w:val="24"/>
          <w:szCs w:val="24"/>
        </w:rPr>
        <w:tab/>
      </w:r>
      <w:r>
        <w:rPr>
          <w:rFonts w:ascii="Times New Roman" w:hAnsi="Times New Roman"/>
          <w:sz w:val="24"/>
          <w:szCs w:val="24"/>
        </w:rPr>
        <w:t>Lect.univ.dr. Simona Stoia</w:t>
      </w:r>
    </w:p>
    <w:p w:rsidR="00973B9B" w:rsidRDefault="00973B9B" w:rsidP="00973B9B">
      <w:pPr>
        <w:rPr>
          <w:rFonts w:ascii="Times New Roman" w:hAnsi="Times New Roman"/>
          <w:b/>
          <w:sz w:val="24"/>
          <w:szCs w:val="24"/>
        </w:rPr>
      </w:pPr>
    </w:p>
    <w:sectPr w:rsidR="00973B9B" w:rsidSect="00973B9B">
      <w:footerReference w:type="default" r:id="rId8"/>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6CE" w:rsidRDefault="00E846CE" w:rsidP="00E5311D">
      <w:pPr>
        <w:spacing w:after="0" w:line="240" w:lineRule="auto"/>
      </w:pPr>
      <w:r>
        <w:separator/>
      </w:r>
    </w:p>
  </w:endnote>
  <w:endnote w:type="continuationSeparator" w:id="0">
    <w:p w:rsidR="00E846CE" w:rsidRDefault="00E846CE" w:rsidP="00E53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EE" w:rsidRDefault="00A52FCA">
    <w:pPr>
      <w:pStyle w:val="Footer"/>
      <w:jc w:val="center"/>
    </w:pPr>
    <w:r>
      <w:fldChar w:fldCharType="begin"/>
    </w:r>
    <w:r w:rsidR="007C156B">
      <w:instrText xml:space="preserve"> PAGE   \* MERGEFORMAT </w:instrText>
    </w:r>
    <w:r>
      <w:fldChar w:fldCharType="separate"/>
    </w:r>
    <w:r w:rsidR="00BA5A13">
      <w:rPr>
        <w:noProof/>
      </w:rPr>
      <w:t>1</w:t>
    </w:r>
    <w:r>
      <w:rPr>
        <w:noProof/>
      </w:rPr>
      <w:fldChar w:fldCharType="end"/>
    </w:r>
  </w:p>
  <w:p w:rsidR="00A07AEE" w:rsidRDefault="00A07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6CE" w:rsidRDefault="00E846CE" w:rsidP="00E5311D">
      <w:pPr>
        <w:spacing w:after="0" w:line="240" w:lineRule="auto"/>
      </w:pPr>
      <w:r>
        <w:separator/>
      </w:r>
    </w:p>
  </w:footnote>
  <w:footnote w:type="continuationSeparator" w:id="0">
    <w:p w:rsidR="00E846CE" w:rsidRDefault="00E846CE" w:rsidP="00E531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9456E2"/>
    <w:lvl w:ilvl="0">
      <w:start w:val="1"/>
      <w:numFmt w:val="decimal"/>
      <w:lvlText w:val="%1."/>
      <w:lvlJc w:val="left"/>
      <w:pPr>
        <w:tabs>
          <w:tab w:val="num" w:pos="1492"/>
        </w:tabs>
        <w:ind w:left="1492" w:hanging="360"/>
      </w:pPr>
    </w:lvl>
  </w:abstractNum>
  <w:abstractNum w:abstractNumId="1">
    <w:nsid w:val="FFFFFF7D"/>
    <w:multiLevelType w:val="singleLevel"/>
    <w:tmpl w:val="EC0415CA"/>
    <w:lvl w:ilvl="0">
      <w:start w:val="1"/>
      <w:numFmt w:val="decimal"/>
      <w:lvlText w:val="%1."/>
      <w:lvlJc w:val="left"/>
      <w:pPr>
        <w:tabs>
          <w:tab w:val="num" w:pos="1209"/>
        </w:tabs>
        <w:ind w:left="1209" w:hanging="360"/>
      </w:pPr>
    </w:lvl>
  </w:abstractNum>
  <w:abstractNum w:abstractNumId="2">
    <w:nsid w:val="FFFFFF7E"/>
    <w:multiLevelType w:val="singleLevel"/>
    <w:tmpl w:val="F8CC54A0"/>
    <w:lvl w:ilvl="0">
      <w:start w:val="1"/>
      <w:numFmt w:val="decimal"/>
      <w:lvlText w:val="%1."/>
      <w:lvlJc w:val="left"/>
      <w:pPr>
        <w:tabs>
          <w:tab w:val="num" w:pos="926"/>
        </w:tabs>
        <w:ind w:left="926" w:hanging="360"/>
      </w:pPr>
    </w:lvl>
  </w:abstractNum>
  <w:abstractNum w:abstractNumId="3">
    <w:nsid w:val="FFFFFF7F"/>
    <w:multiLevelType w:val="singleLevel"/>
    <w:tmpl w:val="D360AEB6"/>
    <w:lvl w:ilvl="0">
      <w:start w:val="1"/>
      <w:numFmt w:val="decimal"/>
      <w:lvlText w:val="%1."/>
      <w:lvlJc w:val="left"/>
      <w:pPr>
        <w:tabs>
          <w:tab w:val="num" w:pos="643"/>
        </w:tabs>
        <w:ind w:left="643" w:hanging="360"/>
      </w:pPr>
    </w:lvl>
  </w:abstractNum>
  <w:abstractNum w:abstractNumId="4">
    <w:nsid w:val="FFFFFF80"/>
    <w:multiLevelType w:val="singleLevel"/>
    <w:tmpl w:val="42005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2A95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DA73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34CC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6688D4"/>
    <w:lvl w:ilvl="0">
      <w:start w:val="1"/>
      <w:numFmt w:val="decimal"/>
      <w:lvlText w:val="%1."/>
      <w:lvlJc w:val="left"/>
      <w:pPr>
        <w:tabs>
          <w:tab w:val="num" w:pos="360"/>
        </w:tabs>
        <w:ind w:left="360" w:hanging="360"/>
      </w:pPr>
    </w:lvl>
  </w:abstractNum>
  <w:abstractNum w:abstractNumId="9">
    <w:nsid w:val="FFFFFF89"/>
    <w:multiLevelType w:val="singleLevel"/>
    <w:tmpl w:val="77A42F8C"/>
    <w:lvl w:ilvl="0">
      <w:start w:val="1"/>
      <w:numFmt w:val="bullet"/>
      <w:lvlText w:val=""/>
      <w:lvlJc w:val="left"/>
      <w:pPr>
        <w:tabs>
          <w:tab w:val="num" w:pos="360"/>
        </w:tabs>
        <w:ind w:left="360" w:hanging="360"/>
      </w:pPr>
      <w:rPr>
        <w:rFonts w:ascii="Symbol" w:hAnsi="Symbol" w:hint="default"/>
      </w:rPr>
    </w:lvl>
  </w:abstractNum>
  <w:abstractNum w:abstractNumId="10">
    <w:nsid w:val="045D031D"/>
    <w:multiLevelType w:val="hybridMultilevel"/>
    <w:tmpl w:val="9024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627D6B"/>
    <w:multiLevelType w:val="multilevel"/>
    <w:tmpl w:val="4A3EB5B8"/>
    <w:lvl w:ilvl="0">
      <w:start w:val="1"/>
      <w:numFmt w:val="lowerLetter"/>
      <w:lvlText w:val="%1)"/>
      <w:lvlJc w:val="left"/>
      <w:rPr>
        <w:rFonts w:ascii="Arial" w:eastAsia="Times New Roman" w:hAnsi="Arial" w:cs="Arial" w:hint="default"/>
        <w:b w:val="0"/>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AC665D"/>
    <w:multiLevelType w:val="hybridMultilevel"/>
    <w:tmpl w:val="D942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52FE5D"/>
    <w:multiLevelType w:val="hybridMultilevel"/>
    <w:tmpl w:val="A1F347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54B01FA"/>
    <w:multiLevelType w:val="hybridMultilevel"/>
    <w:tmpl w:val="23920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25241"/>
    <w:multiLevelType w:val="hybridMultilevel"/>
    <w:tmpl w:val="8FA669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744E83"/>
    <w:multiLevelType w:val="hybridMultilevel"/>
    <w:tmpl w:val="7614707C"/>
    <w:lvl w:ilvl="0" w:tplc="D9FE8AC0">
      <w:numFmt w:val="bullet"/>
      <w:lvlText w:val="-"/>
      <w:lvlJc w:val="left"/>
      <w:pPr>
        <w:tabs>
          <w:tab w:val="num" w:pos="720"/>
        </w:tabs>
        <w:ind w:left="720" w:hanging="360"/>
      </w:pPr>
      <w:rPr>
        <w:rFonts w:ascii="Arial Narrow" w:eastAsia="Times New Roman" w:hAnsi="Arial Narro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2ED7BF9"/>
    <w:multiLevelType w:val="hybridMultilevel"/>
    <w:tmpl w:val="1A6C2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EF41DE"/>
    <w:multiLevelType w:val="multilevel"/>
    <w:tmpl w:val="4A3EB5B8"/>
    <w:lvl w:ilvl="0">
      <w:start w:val="1"/>
      <w:numFmt w:val="lowerLetter"/>
      <w:lvlText w:val="%1)"/>
      <w:lvlJc w:val="left"/>
      <w:rPr>
        <w:rFonts w:ascii="Arial" w:eastAsia="Times New Roman" w:hAnsi="Arial" w:cs="Arial" w:hint="default"/>
        <w:b w:val="0"/>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1E091D"/>
    <w:multiLevelType w:val="hybridMultilevel"/>
    <w:tmpl w:val="BD4CB50C"/>
    <w:lvl w:ilvl="0" w:tplc="FFFFFFFF">
      <w:start w:val="1"/>
      <w:numFmt w:val="decimal"/>
      <w:lvlText w:val=""/>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BE7421"/>
    <w:multiLevelType w:val="multilevel"/>
    <w:tmpl w:val="AD9CAAD8"/>
    <w:lvl w:ilvl="0">
      <w:start w:val="1"/>
      <w:numFmt w:val="lowerLetter"/>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D95FF9"/>
    <w:multiLevelType w:val="hybridMultilevel"/>
    <w:tmpl w:val="F50205FE"/>
    <w:lvl w:ilvl="0" w:tplc="78FA6DCA">
      <w:numFmt w:val="bullet"/>
      <w:lvlText w:val="-"/>
      <w:lvlJc w:val="left"/>
      <w:pPr>
        <w:tabs>
          <w:tab w:val="num" w:pos="420"/>
        </w:tabs>
        <w:ind w:left="420" w:hanging="36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2">
    <w:nsid w:val="45087A3A"/>
    <w:multiLevelType w:val="hybridMultilevel"/>
    <w:tmpl w:val="91A83C30"/>
    <w:lvl w:ilvl="0" w:tplc="7B50457C">
      <w:start w:val="1"/>
      <w:numFmt w:val="bullet"/>
      <w:lvlText w:val=""/>
      <w:lvlJc w:val="left"/>
      <w:pPr>
        <w:tabs>
          <w:tab w:val="num" w:pos="907"/>
        </w:tabs>
        <w:ind w:left="454" w:firstLine="5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FD164E"/>
    <w:multiLevelType w:val="hybridMultilevel"/>
    <w:tmpl w:val="E93C2DA4"/>
    <w:lvl w:ilvl="0" w:tplc="21C4E50E">
      <w:numFmt w:val="bullet"/>
      <w:lvlText w:val="-"/>
      <w:lvlJc w:val="left"/>
      <w:pPr>
        <w:tabs>
          <w:tab w:val="num" w:pos="227"/>
        </w:tabs>
        <w:ind w:left="170" w:hanging="17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4">
    <w:nsid w:val="5335641E"/>
    <w:multiLevelType w:val="hybridMultilevel"/>
    <w:tmpl w:val="10BC3BDA"/>
    <w:lvl w:ilvl="0" w:tplc="D102E00E">
      <w:start w:val="1"/>
      <w:numFmt w:val="lowerLetter"/>
      <w:lvlText w:val="%1)"/>
      <w:lvlJc w:val="left"/>
      <w:pPr>
        <w:tabs>
          <w:tab w:val="num" w:pos="1080"/>
        </w:tabs>
        <w:ind w:left="1080" w:hanging="360"/>
      </w:pPr>
      <w:rPr>
        <w:rFonts w:hint="default"/>
      </w:rPr>
    </w:lvl>
    <w:lvl w:ilvl="1" w:tplc="9EC8E2D8">
      <w:start w:val="1"/>
      <w:numFmt w:val="decimal"/>
      <w:lvlText w:val="%2."/>
      <w:lvlJc w:val="left"/>
      <w:pPr>
        <w:tabs>
          <w:tab w:val="num" w:pos="-360"/>
        </w:tabs>
        <w:ind w:left="-360" w:hanging="360"/>
      </w:pPr>
      <w:rPr>
        <w:rFonts w:hint="default"/>
        <w:b/>
        <w:sz w:val="18"/>
        <w:szCs w:val="18"/>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5">
    <w:nsid w:val="556F4E65"/>
    <w:multiLevelType w:val="hybridMultilevel"/>
    <w:tmpl w:val="78C0D062"/>
    <w:lvl w:ilvl="0" w:tplc="866086F0">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282BE4"/>
    <w:multiLevelType w:val="hybridMultilevel"/>
    <w:tmpl w:val="282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C00251"/>
    <w:multiLevelType w:val="hybridMultilevel"/>
    <w:tmpl w:val="2F4CCC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62A6579D"/>
    <w:multiLevelType w:val="multilevel"/>
    <w:tmpl w:val="5E6CD984"/>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B920F9"/>
    <w:multiLevelType w:val="hybridMultilevel"/>
    <w:tmpl w:val="48323534"/>
    <w:lvl w:ilvl="0" w:tplc="5C943260">
      <w:numFmt w:val="bullet"/>
      <w:lvlText w:val=""/>
      <w:lvlJc w:val="left"/>
      <w:pPr>
        <w:ind w:left="1660" w:hanging="348"/>
      </w:pPr>
      <w:rPr>
        <w:rFonts w:ascii="Symbol" w:eastAsia="Symbol" w:hAnsi="Symbol" w:cs="Symbol" w:hint="default"/>
        <w:w w:val="100"/>
        <w:sz w:val="24"/>
        <w:szCs w:val="24"/>
        <w:lang w:val="ro-RO" w:eastAsia="en-US" w:bidi="ar-SA"/>
      </w:rPr>
    </w:lvl>
    <w:lvl w:ilvl="1" w:tplc="E63E8146">
      <w:numFmt w:val="bullet"/>
      <w:lvlText w:val="•"/>
      <w:lvlJc w:val="left"/>
      <w:pPr>
        <w:ind w:left="2822" w:hanging="348"/>
      </w:pPr>
      <w:rPr>
        <w:rFonts w:hint="default"/>
        <w:lang w:val="ro-RO" w:eastAsia="en-US" w:bidi="ar-SA"/>
      </w:rPr>
    </w:lvl>
    <w:lvl w:ilvl="2" w:tplc="F1A49F5A">
      <w:numFmt w:val="bullet"/>
      <w:lvlText w:val="•"/>
      <w:lvlJc w:val="left"/>
      <w:pPr>
        <w:ind w:left="3984" w:hanging="348"/>
      </w:pPr>
      <w:rPr>
        <w:rFonts w:hint="default"/>
        <w:lang w:val="ro-RO" w:eastAsia="en-US" w:bidi="ar-SA"/>
      </w:rPr>
    </w:lvl>
    <w:lvl w:ilvl="3" w:tplc="B77A7084">
      <w:numFmt w:val="bullet"/>
      <w:lvlText w:val="•"/>
      <w:lvlJc w:val="left"/>
      <w:pPr>
        <w:ind w:left="5146" w:hanging="348"/>
      </w:pPr>
      <w:rPr>
        <w:rFonts w:hint="default"/>
        <w:lang w:val="ro-RO" w:eastAsia="en-US" w:bidi="ar-SA"/>
      </w:rPr>
    </w:lvl>
    <w:lvl w:ilvl="4" w:tplc="FA149D58">
      <w:numFmt w:val="bullet"/>
      <w:lvlText w:val="•"/>
      <w:lvlJc w:val="left"/>
      <w:pPr>
        <w:ind w:left="6308" w:hanging="348"/>
      </w:pPr>
      <w:rPr>
        <w:rFonts w:hint="default"/>
        <w:lang w:val="ro-RO" w:eastAsia="en-US" w:bidi="ar-SA"/>
      </w:rPr>
    </w:lvl>
    <w:lvl w:ilvl="5" w:tplc="AEA20952">
      <w:numFmt w:val="bullet"/>
      <w:lvlText w:val="•"/>
      <w:lvlJc w:val="left"/>
      <w:pPr>
        <w:ind w:left="7470" w:hanging="348"/>
      </w:pPr>
      <w:rPr>
        <w:rFonts w:hint="default"/>
        <w:lang w:val="ro-RO" w:eastAsia="en-US" w:bidi="ar-SA"/>
      </w:rPr>
    </w:lvl>
    <w:lvl w:ilvl="6" w:tplc="0F768C4C">
      <w:numFmt w:val="bullet"/>
      <w:lvlText w:val="•"/>
      <w:lvlJc w:val="left"/>
      <w:pPr>
        <w:ind w:left="8632" w:hanging="348"/>
      </w:pPr>
      <w:rPr>
        <w:rFonts w:hint="default"/>
        <w:lang w:val="ro-RO" w:eastAsia="en-US" w:bidi="ar-SA"/>
      </w:rPr>
    </w:lvl>
    <w:lvl w:ilvl="7" w:tplc="A0B266D2">
      <w:numFmt w:val="bullet"/>
      <w:lvlText w:val="•"/>
      <w:lvlJc w:val="left"/>
      <w:pPr>
        <w:ind w:left="9794" w:hanging="348"/>
      </w:pPr>
      <w:rPr>
        <w:rFonts w:hint="default"/>
        <w:lang w:val="ro-RO" w:eastAsia="en-US" w:bidi="ar-SA"/>
      </w:rPr>
    </w:lvl>
    <w:lvl w:ilvl="8" w:tplc="DDD250AC">
      <w:numFmt w:val="bullet"/>
      <w:lvlText w:val="•"/>
      <w:lvlJc w:val="left"/>
      <w:pPr>
        <w:ind w:left="10956" w:hanging="348"/>
      </w:pPr>
      <w:rPr>
        <w:rFonts w:hint="default"/>
        <w:lang w:val="ro-RO" w:eastAsia="en-US" w:bidi="ar-SA"/>
      </w:rPr>
    </w:lvl>
  </w:abstractNum>
  <w:abstractNum w:abstractNumId="30">
    <w:nsid w:val="66837A55"/>
    <w:multiLevelType w:val="hybridMultilevel"/>
    <w:tmpl w:val="8CFAD2FC"/>
    <w:lvl w:ilvl="0" w:tplc="9EC2F1E6">
      <w:start w:val="1"/>
      <w:numFmt w:val="decimal"/>
      <w:lvlText w:val="%1."/>
      <w:lvlJc w:val="left"/>
      <w:pPr>
        <w:tabs>
          <w:tab w:val="num" w:pos="720"/>
        </w:tabs>
        <w:ind w:left="720" w:hanging="360"/>
      </w:pPr>
      <w:rPr>
        <w:rFonts w:ascii="Times New Roman" w:eastAsia="Times New Roman" w:hAnsi="Times New Roman" w:cs="Times New Roman"/>
      </w:rPr>
    </w:lvl>
    <w:lvl w:ilvl="1" w:tplc="8736940E">
      <w:start w:val="1"/>
      <w:numFmt w:val="decimal"/>
      <w:lvlText w:val="%2."/>
      <w:lvlJc w:val="left"/>
      <w:pPr>
        <w:tabs>
          <w:tab w:val="num" w:pos="1440"/>
        </w:tabs>
        <w:ind w:left="1440" w:hanging="360"/>
      </w:pPr>
    </w:lvl>
    <w:lvl w:ilvl="2" w:tplc="7C4E1DB0">
      <w:start w:val="1"/>
      <w:numFmt w:val="decimal"/>
      <w:lvlText w:val="%3."/>
      <w:lvlJc w:val="left"/>
      <w:pPr>
        <w:tabs>
          <w:tab w:val="num" w:pos="2160"/>
        </w:tabs>
        <w:ind w:left="2160" w:hanging="360"/>
      </w:pPr>
    </w:lvl>
    <w:lvl w:ilvl="3" w:tplc="320ECBA6">
      <w:start w:val="1"/>
      <w:numFmt w:val="decimal"/>
      <w:lvlText w:val="%4."/>
      <w:lvlJc w:val="left"/>
      <w:pPr>
        <w:tabs>
          <w:tab w:val="num" w:pos="2880"/>
        </w:tabs>
        <w:ind w:left="2880" w:hanging="360"/>
      </w:pPr>
    </w:lvl>
    <w:lvl w:ilvl="4" w:tplc="39EA59CC">
      <w:start w:val="1"/>
      <w:numFmt w:val="decimal"/>
      <w:lvlText w:val="%5."/>
      <w:lvlJc w:val="left"/>
      <w:pPr>
        <w:tabs>
          <w:tab w:val="num" w:pos="3600"/>
        </w:tabs>
        <w:ind w:left="3600" w:hanging="360"/>
      </w:pPr>
    </w:lvl>
    <w:lvl w:ilvl="5" w:tplc="66207646">
      <w:start w:val="1"/>
      <w:numFmt w:val="decimal"/>
      <w:lvlText w:val="%6."/>
      <w:lvlJc w:val="left"/>
      <w:pPr>
        <w:tabs>
          <w:tab w:val="num" w:pos="4320"/>
        </w:tabs>
        <w:ind w:left="4320" w:hanging="360"/>
      </w:pPr>
    </w:lvl>
    <w:lvl w:ilvl="6" w:tplc="C882B644">
      <w:start w:val="1"/>
      <w:numFmt w:val="decimal"/>
      <w:lvlText w:val="%7."/>
      <w:lvlJc w:val="left"/>
      <w:pPr>
        <w:tabs>
          <w:tab w:val="num" w:pos="5040"/>
        </w:tabs>
        <w:ind w:left="5040" w:hanging="360"/>
      </w:pPr>
    </w:lvl>
    <w:lvl w:ilvl="7" w:tplc="FD182854">
      <w:start w:val="1"/>
      <w:numFmt w:val="decimal"/>
      <w:lvlText w:val="%8."/>
      <w:lvlJc w:val="left"/>
      <w:pPr>
        <w:tabs>
          <w:tab w:val="num" w:pos="5760"/>
        </w:tabs>
        <w:ind w:left="5760" w:hanging="360"/>
      </w:pPr>
    </w:lvl>
    <w:lvl w:ilvl="8" w:tplc="7F58F020">
      <w:start w:val="1"/>
      <w:numFmt w:val="decimal"/>
      <w:lvlText w:val="%9."/>
      <w:lvlJc w:val="left"/>
      <w:pPr>
        <w:tabs>
          <w:tab w:val="num" w:pos="6480"/>
        </w:tabs>
        <w:ind w:left="6480" w:hanging="360"/>
      </w:pPr>
    </w:lvl>
  </w:abstractNum>
  <w:abstractNum w:abstractNumId="31">
    <w:nsid w:val="67446E27"/>
    <w:multiLevelType w:val="hybridMultilevel"/>
    <w:tmpl w:val="FCEA2560"/>
    <w:lvl w:ilvl="0" w:tplc="21E21B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10457D"/>
    <w:multiLevelType w:val="hybridMultilevel"/>
    <w:tmpl w:val="111CBC62"/>
    <w:lvl w:ilvl="0" w:tplc="1FBCCD9A">
      <w:start w:val="1"/>
      <w:numFmt w:val="decimal"/>
      <w:lvlText w:val="%1."/>
      <w:lvlJc w:val="left"/>
      <w:pPr>
        <w:tabs>
          <w:tab w:val="num" w:pos="720"/>
        </w:tabs>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19644AA"/>
    <w:multiLevelType w:val="hybridMultilevel"/>
    <w:tmpl w:val="915CF098"/>
    <w:lvl w:ilvl="0" w:tplc="BE2887EA">
      <w:start w:val="1"/>
      <w:numFmt w:val="decimal"/>
      <w:lvlText w:val="%1."/>
      <w:lvlJc w:val="left"/>
      <w:pPr>
        <w:tabs>
          <w:tab w:val="num" w:pos="720"/>
        </w:tabs>
        <w:ind w:left="720" w:hanging="360"/>
      </w:pPr>
      <w:rPr>
        <w:b w:val="0"/>
        <w:sz w:val="24"/>
        <w:szCs w:val="24"/>
      </w:rPr>
    </w:lvl>
    <w:lvl w:ilvl="1" w:tplc="04180019">
      <w:start w:val="1"/>
      <w:numFmt w:val="lowerLetter"/>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4">
    <w:nsid w:val="735A0C9C"/>
    <w:multiLevelType w:val="hybridMultilevel"/>
    <w:tmpl w:val="8334CC02"/>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6F73ED1"/>
    <w:multiLevelType w:val="hybridMultilevel"/>
    <w:tmpl w:val="E0F8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827333"/>
    <w:multiLevelType w:val="multilevel"/>
    <w:tmpl w:val="F50205FE"/>
    <w:lvl w:ilvl="0">
      <w:numFmt w:val="bullet"/>
      <w:lvlText w:val="-"/>
      <w:lvlJc w:val="left"/>
      <w:pPr>
        <w:tabs>
          <w:tab w:val="num" w:pos="420"/>
        </w:tabs>
        <w:ind w:left="420" w:hanging="360"/>
      </w:pPr>
      <w:rPr>
        <w:rFonts w:ascii="Times New Roman" w:eastAsia="Calibri"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37">
    <w:nsid w:val="7C786C95"/>
    <w:multiLevelType w:val="hybridMultilevel"/>
    <w:tmpl w:val="806653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7"/>
  </w:num>
  <w:num w:numId="2">
    <w:abstractNumId w:val="3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14"/>
  </w:num>
  <w:num w:numId="7">
    <w:abstractNumId w:val="19"/>
  </w:num>
  <w:num w:numId="8">
    <w:abstractNumId w:val="26"/>
  </w:num>
  <w:num w:numId="9">
    <w:abstractNumId w:val="22"/>
  </w:num>
  <w:num w:numId="10">
    <w:abstractNumId w:val="21"/>
  </w:num>
  <w:num w:numId="11">
    <w:abstractNumId w:val="36"/>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4"/>
  </w:num>
  <w:num w:numId="24">
    <w:abstractNumId w:val="24"/>
  </w:num>
  <w:num w:numId="25">
    <w:abstractNumId w:val="31"/>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8"/>
  </w:num>
  <w:num w:numId="31">
    <w:abstractNumId w:val="11"/>
  </w:num>
  <w:num w:numId="32">
    <w:abstractNumId w:val="18"/>
  </w:num>
  <w:num w:numId="33">
    <w:abstractNumId w:val="10"/>
  </w:num>
  <w:num w:numId="34">
    <w:abstractNumId w:val="25"/>
  </w:num>
  <w:num w:numId="35">
    <w:abstractNumId w:val="29"/>
  </w:num>
  <w:num w:numId="36">
    <w:abstractNumId w:val="12"/>
  </w:num>
  <w:num w:numId="37">
    <w:abstractNumId w:val="35"/>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24DEE"/>
    <w:rsid w:val="00002B8B"/>
    <w:rsid w:val="0000708F"/>
    <w:rsid w:val="000243B9"/>
    <w:rsid w:val="00024DEE"/>
    <w:rsid w:val="00047E25"/>
    <w:rsid w:val="00052AD2"/>
    <w:rsid w:val="00065ECA"/>
    <w:rsid w:val="00070F1F"/>
    <w:rsid w:val="00075E93"/>
    <w:rsid w:val="00077CAF"/>
    <w:rsid w:val="000908A0"/>
    <w:rsid w:val="0009573F"/>
    <w:rsid w:val="000971CE"/>
    <w:rsid w:val="000A0733"/>
    <w:rsid w:val="000A26EF"/>
    <w:rsid w:val="000A66E9"/>
    <w:rsid w:val="000B7881"/>
    <w:rsid w:val="000B7D26"/>
    <w:rsid w:val="000C23D2"/>
    <w:rsid w:val="000C3444"/>
    <w:rsid w:val="000C44EC"/>
    <w:rsid w:val="000D7DF1"/>
    <w:rsid w:val="000E2C6E"/>
    <w:rsid w:val="000F0914"/>
    <w:rsid w:val="000F238F"/>
    <w:rsid w:val="00100608"/>
    <w:rsid w:val="001118E0"/>
    <w:rsid w:val="00121A5D"/>
    <w:rsid w:val="00122922"/>
    <w:rsid w:val="0012412D"/>
    <w:rsid w:val="00127E6C"/>
    <w:rsid w:val="00127FD7"/>
    <w:rsid w:val="00145F0C"/>
    <w:rsid w:val="00147F68"/>
    <w:rsid w:val="00157D9E"/>
    <w:rsid w:val="001708DE"/>
    <w:rsid w:val="001776AB"/>
    <w:rsid w:val="001833F2"/>
    <w:rsid w:val="0018517D"/>
    <w:rsid w:val="001B2EF4"/>
    <w:rsid w:val="001C32E1"/>
    <w:rsid w:val="001E28EA"/>
    <w:rsid w:val="001F13F1"/>
    <w:rsid w:val="001F4EE5"/>
    <w:rsid w:val="002066DF"/>
    <w:rsid w:val="0020722F"/>
    <w:rsid w:val="00213970"/>
    <w:rsid w:val="00215777"/>
    <w:rsid w:val="00237FA3"/>
    <w:rsid w:val="00281D91"/>
    <w:rsid w:val="00284530"/>
    <w:rsid w:val="00287160"/>
    <w:rsid w:val="002A5C89"/>
    <w:rsid w:val="002B0392"/>
    <w:rsid w:val="002B7A7F"/>
    <w:rsid w:val="002E5C47"/>
    <w:rsid w:val="003055B5"/>
    <w:rsid w:val="003239B6"/>
    <w:rsid w:val="003327A4"/>
    <w:rsid w:val="00336609"/>
    <w:rsid w:val="00341C6D"/>
    <w:rsid w:val="00355DE3"/>
    <w:rsid w:val="003638DD"/>
    <w:rsid w:val="003644E3"/>
    <w:rsid w:val="003700CF"/>
    <w:rsid w:val="00375914"/>
    <w:rsid w:val="00385428"/>
    <w:rsid w:val="00390A0A"/>
    <w:rsid w:val="003914E5"/>
    <w:rsid w:val="003A02E9"/>
    <w:rsid w:val="003A0748"/>
    <w:rsid w:val="003A4CFD"/>
    <w:rsid w:val="003C3D0C"/>
    <w:rsid w:val="003D4886"/>
    <w:rsid w:val="003D4F61"/>
    <w:rsid w:val="003F322B"/>
    <w:rsid w:val="00401ECC"/>
    <w:rsid w:val="004025EC"/>
    <w:rsid w:val="00403C5F"/>
    <w:rsid w:val="004048DA"/>
    <w:rsid w:val="00414D6D"/>
    <w:rsid w:val="004212AB"/>
    <w:rsid w:val="00430BD2"/>
    <w:rsid w:val="00436D0A"/>
    <w:rsid w:val="00441770"/>
    <w:rsid w:val="00443302"/>
    <w:rsid w:val="00453671"/>
    <w:rsid w:val="00483D34"/>
    <w:rsid w:val="0049181B"/>
    <w:rsid w:val="004A07D3"/>
    <w:rsid w:val="004A1453"/>
    <w:rsid w:val="004B065B"/>
    <w:rsid w:val="004B7791"/>
    <w:rsid w:val="004C66AA"/>
    <w:rsid w:val="004D0D7F"/>
    <w:rsid w:val="004E0BFF"/>
    <w:rsid w:val="00503BCB"/>
    <w:rsid w:val="00506B5E"/>
    <w:rsid w:val="00526593"/>
    <w:rsid w:val="0052718D"/>
    <w:rsid w:val="00527D67"/>
    <w:rsid w:val="0053564D"/>
    <w:rsid w:val="00536380"/>
    <w:rsid w:val="005420D1"/>
    <w:rsid w:val="00544FD3"/>
    <w:rsid w:val="00596337"/>
    <w:rsid w:val="005A7125"/>
    <w:rsid w:val="005B0B1A"/>
    <w:rsid w:val="005B26FC"/>
    <w:rsid w:val="005C2D01"/>
    <w:rsid w:val="005E2FBC"/>
    <w:rsid w:val="005F2936"/>
    <w:rsid w:val="005F6F59"/>
    <w:rsid w:val="0061412C"/>
    <w:rsid w:val="006173E3"/>
    <w:rsid w:val="00620F63"/>
    <w:rsid w:val="0062467A"/>
    <w:rsid w:val="00636129"/>
    <w:rsid w:val="00643F2B"/>
    <w:rsid w:val="00657087"/>
    <w:rsid w:val="006616D9"/>
    <w:rsid w:val="006648BD"/>
    <w:rsid w:val="00672286"/>
    <w:rsid w:val="006746D0"/>
    <w:rsid w:val="0067712C"/>
    <w:rsid w:val="00691F9B"/>
    <w:rsid w:val="006973BB"/>
    <w:rsid w:val="006A003C"/>
    <w:rsid w:val="006C1AEA"/>
    <w:rsid w:val="006D09FB"/>
    <w:rsid w:val="006D1F00"/>
    <w:rsid w:val="006D414B"/>
    <w:rsid w:val="006D61CA"/>
    <w:rsid w:val="006F1EB8"/>
    <w:rsid w:val="006F480C"/>
    <w:rsid w:val="00713F1C"/>
    <w:rsid w:val="00720020"/>
    <w:rsid w:val="007226FA"/>
    <w:rsid w:val="007468DB"/>
    <w:rsid w:val="007506FC"/>
    <w:rsid w:val="0075292A"/>
    <w:rsid w:val="00757AC7"/>
    <w:rsid w:val="00763A23"/>
    <w:rsid w:val="00764586"/>
    <w:rsid w:val="007800BA"/>
    <w:rsid w:val="0078320D"/>
    <w:rsid w:val="00784B1C"/>
    <w:rsid w:val="00786E1E"/>
    <w:rsid w:val="00794E0B"/>
    <w:rsid w:val="007B59F2"/>
    <w:rsid w:val="007B7941"/>
    <w:rsid w:val="007C156B"/>
    <w:rsid w:val="007C5EC8"/>
    <w:rsid w:val="007D6C91"/>
    <w:rsid w:val="007D7CD7"/>
    <w:rsid w:val="007E6E92"/>
    <w:rsid w:val="007E74DE"/>
    <w:rsid w:val="007F0323"/>
    <w:rsid w:val="007F3DCD"/>
    <w:rsid w:val="0080031F"/>
    <w:rsid w:val="00803697"/>
    <w:rsid w:val="008215D1"/>
    <w:rsid w:val="0082587C"/>
    <w:rsid w:val="00826E92"/>
    <w:rsid w:val="008449EC"/>
    <w:rsid w:val="00844B37"/>
    <w:rsid w:val="0084757A"/>
    <w:rsid w:val="0085538E"/>
    <w:rsid w:val="0085628A"/>
    <w:rsid w:val="00866E89"/>
    <w:rsid w:val="00867830"/>
    <w:rsid w:val="008901A9"/>
    <w:rsid w:val="00890D71"/>
    <w:rsid w:val="00895B9F"/>
    <w:rsid w:val="008A058F"/>
    <w:rsid w:val="008B10E5"/>
    <w:rsid w:val="008B74B1"/>
    <w:rsid w:val="008E42B1"/>
    <w:rsid w:val="008F7216"/>
    <w:rsid w:val="00910BB1"/>
    <w:rsid w:val="00913710"/>
    <w:rsid w:val="009222F6"/>
    <w:rsid w:val="00942655"/>
    <w:rsid w:val="00945436"/>
    <w:rsid w:val="009464AC"/>
    <w:rsid w:val="00956BA7"/>
    <w:rsid w:val="009643E6"/>
    <w:rsid w:val="00973B9B"/>
    <w:rsid w:val="00973CEC"/>
    <w:rsid w:val="009743AE"/>
    <w:rsid w:val="009845EB"/>
    <w:rsid w:val="00992CF1"/>
    <w:rsid w:val="00995D99"/>
    <w:rsid w:val="009E3513"/>
    <w:rsid w:val="00A06499"/>
    <w:rsid w:val="00A07AEE"/>
    <w:rsid w:val="00A21182"/>
    <w:rsid w:val="00A3393A"/>
    <w:rsid w:val="00A46737"/>
    <w:rsid w:val="00A52FCA"/>
    <w:rsid w:val="00A67933"/>
    <w:rsid w:val="00A82A81"/>
    <w:rsid w:val="00AB1D5B"/>
    <w:rsid w:val="00AB5FDC"/>
    <w:rsid w:val="00AB6640"/>
    <w:rsid w:val="00AC5ECE"/>
    <w:rsid w:val="00AD4108"/>
    <w:rsid w:val="00AE200D"/>
    <w:rsid w:val="00AE2720"/>
    <w:rsid w:val="00AE52A6"/>
    <w:rsid w:val="00AF0777"/>
    <w:rsid w:val="00AF5108"/>
    <w:rsid w:val="00AF7EBD"/>
    <w:rsid w:val="00B01B54"/>
    <w:rsid w:val="00B5180A"/>
    <w:rsid w:val="00B76001"/>
    <w:rsid w:val="00B91241"/>
    <w:rsid w:val="00B931D5"/>
    <w:rsid w:val="00B96B86"/>
    <w:rsid w:val="00BA4058"/>
    <w:rsid w:val="00BA5665"/>
    <w:rsid w:val="00BA5A13"/>
    <w:rsid w:val="00BC0FBE"/>
    <w:rsid w:val="00BC4845"/>
    <w:rsid w:val="00BC6AB4"/>
    <w:rsid w:val="00BD0B32"/>
    <w:rsid w:val="00BD5513"/>
    <w:rsid w:val="00BD568E"/>
    <w:rsid w:val="00BD7E98"/>
    <w:rsid w:val="00BE4F6E"/>
    <w:rsid w:val="00BE64C6"/>
    <w:rsid w:val="00C0357C"/>
    <w:rsid w:val="00C03A65"/>
    <w:rsid w:val="00C267D6"/>
    <w:rsid w:val="00C407E0"/>
    <w:rsid w:val="00C41750"/>
    <w:rsid w:val="00C419CB"/>
    <w:rsid w:val="00C47C9E"/>
    <w:rsid w:val="00C65CF9"/>
    <w:rsid w:val="00C748AD"/>
    <w:rsid w:val="00C81C91"/>
    <w:rsid w:val="00C878C9"/>
    <w:rsid w:val="00CC0B93"/>
    <w:rsid w:val="00CC7D36"/>
    <w:rsid w:val="00CD2C38"/>
    <w:rsid w:val="00CD465F"/>
    <w:rsid w:val="00CF46CE"/>
    <w:rsid w:val="00CF67FF"/>
    <w:rsid w:val="00D05EFA"/>
    <w:rsid w:val="00D06D59"/>
    <w:rsid w:val="00D15F16"/>
    <w:rsid w:val="00D30FB6"/>
    <w:rsid w:val="00D350B2"/>
    <w:rsid w:val="00D35718"/>
    <w:rsid w:val="00D35AB7"/>
    <w:rsid w:val="00D5161B"/>
    <w:rsid w:val="00D548BD"/>
    <w:rsid w:val="00D803BF"/>
    <w:rsid w:val="00D841B9"/>
    <w:rsid w:val="00D90880"/>
    <w:rsid w:val="00D925D3"/>
    <w:rsid w:val="00DA33B9"/>
    <w:rsid w:val="00DA3444"/>
    <w:rsid w:val="00DA7A4A"/>
    <w:rsid w:val="00DC13CE"/>
    <w:rsid w:val="00DD3BC5"/>
    <w:rsid w:val="00DD4990"/>
    <w:rsid w:val="00DD7152"/>
    <w:rsid w:val="00DD71D5"/>
    <w:rsid w:val="00DE6643"/>
    <w:rsid w:val="00DF5377"/>
    <w:rsid w:val="00E2544F"/>
    <w:rsid w:val="00E25B78"/>
    <w:rsid w:val="00E32EC9"/>
    <w:rsid w:val="00E5311D"/>
    <w:rsid w:val="00E536B1"/>
    <w:rsid w:val="00E567BC"/>
    <w:rsid w:val="00E624C1"/>
    <w:rsid w:val="00E6401B"/>
    <w:rsid w:val="00E83103"/>
    <w:rsid w:val="00E846CE"/>
    <w:rsid w:val="00EA50F8"/>
    <w:rsid w:val="00EA6A8E"/>
    <w:rsid w:val="00EB30B5"/>
    <w:rsid w:val="00EC182B"/>
    <w:rsid w:val="00EC4A54"/>
    <w:rsid w:val="00EC782E"/>
    <w:rsid w:val="00ED2890"/>
    <w:rsid w:val="00ED5861"/>
    <w:rsid w:val="00ED7B4B"/>
    <w:rsid w:val="00EE3B46"/>
    <w:rsid w:val="00EF628F"/>
    <w:rsid w:val="00EF7EF2"/>
    <w:rsid w:val="00F00CC2"/>
    <w:rsid w:val="00F06B36"/>
    <w:rsid w:val="00F6458B"/>
    <w:rsid w:val="00F71177"/>
    <w:rsid w:val="00F740B7"/>
    <w:rsid w:val="00F75873"/>
    <w:rsid w:val="00F839DF"/>
    <w:rsid w:val="00FA7C58"/>
    <w:rsid w:val="00FC0DBC"/>
    <w:rsid w:val="00FC3777"/>
    <w:rsid w:val="00FC3DC6"/>
    <w:rsid w:val="00FC5758"/>
    <w:rsid w:val="00FD6B32"/>
    <w:rsid w:val="00FE6CD4"/>
    <w:rsid w:val="00FF1F7A"/>
    <w:rsid w:val="00FF78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77"/>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6E92"/>
    <w:pPr>
      <w:ind w:left="720"/>
      <w:contextualSpacing/>
    </w:pPr>
  </w:style>
  <w:style w:type="paragraph" w:styleId="Header">
    <w:name w:val="header"/>
    <w:basedOn w:val="Normal"/>
    <w:link w:val="HeaderChar"/>
    <w:uiPriority w:val="99"/>
    <w:semiHidden/>
    <w:unhideWhenUsed/>
    <w:rsid w:val="00E531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11D"/>
  </w:style>
  <w:style w:type="paragraph" w:styleId="Footer">
    <w:name w:val="footer"/>
    <w:basedOn w:val="Normal"/>
    <w:link w:val="FooterChar"/>
    <w:uiPriority w:val="99"/>
    <w:unhideWhenUsed/>
    <w:rsid w:val="00E53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1D"/>
  </w:style>
  <w:style w:type="paragraph" w:styleId="FootnoteText">
    <w:name w:val="footnote text"/>
    <w:aliases w:val="Footnote Text Char"/>
    <w:basedOn w:val="Normal"/>
    <w:link w:val="FootnoteTextChar1"/>
    <w:semiHidden/>
    <w:unhideWhenUsed/>
    <w:rsid w:val="00AD4108"/>
    <w:pPr>
      <w:spacing w:after="0" w:line="240" w:lineRule="auto"/>
    </w:pPr>
    <w:rPr>
      <w:sz w:val="20"/>
      <w:szCs w:val="20"/>
    </w:rPr>
  </w:style>
  <w:style w:type="character" w:customStyle="1" w:styleId="FootnoteTextChar1">
    <w:name w:val="Footnote Text Char1"/>
    <w:aliases w:val="Footnote Text Char Char"/>
    <w:link w:val="FootnoteText"/>
    <w:semiHidden/>
    <w:rsid w:val="00AD4108"/>
    <w:rPr>
      <w:rFonts w:ascii="Calibri" w:eastAsia="Calibri" w:hAnsi="Calibri"/>
      <w:lang w:bidi="ar-SA"/>
    </w:rPr>
  </w:style>
  <w:style w:type="paragraph" w:customStyle="1" w:styleId="1">
    <w:name w:val="1"/>
    <w:basedOn w:val="Normal"/>
    <w:rsid w:val="00AD4108"/>
    <w:pPr>
      <w:spacing w:after="0" w:line="240" w:lineRule="auto"/>
    </w:pPr>
    <w:rPr>
      <w:rFonts w:ascii="Times New Roman" w:eastAsia="Times New Roman" w:hAnsi="Times New Roman"/>
      <w:sz w:val="24"/>
      <w:szCs w:val="24"/>
      <w:lang w:val="pl-PL" w:eastAsia="pl-PL"/>
    </w:rPr>
  </w:style>
  <w:style w:type="character" w:customStyle="1" w:styleId="a">
    <w:name w:val="a"/>
    <w:basedOn w:val="DefaultParagraphFont"/>
    <w:rsid w:val="00636129"/>
  </w:style>
  <w:style w:type="character" w:styleId="Emphasis">
    <w:name w:val="Emphasis"/>
    <w:qFormat/>
    <w:rsid w:val="00EC4A54"/>
    <w:rPr>
      <w:i/>
      <w:iCs/>
    </w:rPr>
  </w:style>
  <w:style w:type="character" w:customStyle="1" w:styleId="apple-converted-space">
    <w:name w:val="apple-converted-space"/>
    <w:basedOn w:val="DefaultParagraphFont"/>
    <w:rsid w:val="00EC4A54"/>
  </w:style>
  <w:style w:type="character" w:customStyle="1" w:styleId="Bodytext2Bold">
    <w:name w:val="Body text (2) + Bold"/>
    <w:rsid w:val="00ED5861"/>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paragraph" w:styleId="BalloonText">
    <w:name w:val="Balloon Text"/>
    <w:basedOn w:val="Normal"/>
    <w:link w:val="BalloonTextChar"/>
    <w:uiPriority w:val="99"/>
    <w:semiHidden/>
    <w:unhideWhenUsed/>
    <w:rsid w:val="00794E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E0B"/>
    <w:rPr>
      <w:rFonts w:ascii="Tahoma" w:hAnsi="Tahoma" w:cs="Tahoma"/>
      <w:sz w:val="16"/>
      <w:szCs w:val="16"/>
      <w:lang w:val="ro-RO"/>
    </w:rPr>
  </w:style>
  <w:style w:type="paragraph" w:styleId="NoSpacing">
    <w:name w:val="No Spacing"/>
    <w:uiPriority w:val="1"/>
    <w:qFormat/>
    <w:rsid w:val="00281D91"/>
    <w:rPr>
      <w:rFonts w:asciiTheme="minorHAnsi" w:eastAsiaTheme="minorHAnsi" w:hAnsiTheme="minorHAnsi" w:cstheme="minorBidi"/>
      <w:sz w:val="22"/>
      <w:szCs w:val="22"/>
    </w:rPr>
  </w:style>
  <w:style w:type="paragraph" w:customStyle="1" w:styleId="yiv9688035145ydp59a64f0fmsonormal">
    <w:name w:val="yiv9688035145ydp59a64f0fmsonormal"/>
    <w:basedOn w:val="Normal"/>
    <w:rsid w:val="00DC13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tice">
    <w:name w:val="notice"/>
    <w:basedOn w:val="Normal"/>
    <w:rsid w:val="00EB30B5"/>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TableParagraph">
    <w:name w:val="Table Paragraph"/>
    <w:basedOn w:val="Normal"/>
    <w:uiPriority w:val="1"/>
    <w:qFormat/>
    <w:rsid w:val="00C47C9E"/>
    <w:pPr>
      <w:widowControl w:val="0"/>
      <w:autoSpaceDE w:val="0"/>
      <w:autoSpaceDN w:val="0"/>
      <w:spacing w:after="0" w:line="275" w:lineRule="exact"/>
      <w:ind w:left="108"/>
    </w:pPr>
    <w:rPr>
      <w:rFonts w:ascii="Times New Roman" w:eastAsia="Times New Roman" w:hAnsi="Times New Roman"/>
    </w:rPr>
  </w:style>
  <w:style w:type="paragraph" w:styleId="EndnoteText">
    <w:name w:val="endnote text"/>
    <w:basedOn w:val="Normal"/>
    <w:link w:val="EndnoteTextChar"/>
    <w:uiPriority w:val="99"/>
    <w:unhideWhenUsed/>
    <w:rsid w:val="0053564D"/>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53564D"/>
    <w:rPr>
      <w:rFonts w:asciiTheme="minorHAnsi" w:eastAsiaTheme="minorHAnsi" w:hAnsiTheme="minorHAnsi" w:cstheme="minorBidi"/>
      <w:lang w:val="ro-RO"/>
    </w:rPr>
  </w:style>
  <w:style w:type="character" w:styleId="Hyperlink">
    <w:name w:val="Hyperlink"/>
    <w:basedOn w:val="DefaultParagraphFont"/>
    <w:uiPriority w:val="99"/>
    <w:unhideWhenUsed/>
    <w:rsid w:val="004417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6208134">
      <w:bodyDiv w:val="1"/>
      <w:marLeft w:val="0"/>
      <w:marRight w:val="0"/>
      <w:marTop w:val="0"/>
      <w:marBottom w:val="0"/>
      <w:divBdr>
        <w:top w:val="none" w:sz="0" w:space="0" w:color="auto"/>
        <w:left w:val="none" w:sz="0" w:space="0" w:color="auto"/>
        <w:bottom w:val="none" w:sz="0" w:space="0" w:color="auto"/>
        <w:right w:val="none" w:sz="0" w:space="0" w:color="auto"/>
      </w:divBdr>
    </w:div>
    <w:div w:id="552810505">
      <w:bodyDiv w:val="1"/>
      <w:marLeft w:val="0"/>
      <w:marRight w:val="0"/>
      <w:marTop w:val="0"/>
      <w:marBottom w:val="0"/>
      <w:divBdr>
        <w:top w:val="none" w:sz="0" w:space="0" w:color="auto"/>
        <w:left w:val="none" w:sz="0" w:space="0" w:color="auto"/>
        <w:bottom w:val="none" w:sz="0" w:space="0" w:color="auto"/>
        <w:right w:val="none" w:sz="0" w:space="0" w:color="auto"/>
      </w:divBdr>
    </w:div>
    <w:div w:id="769398975">
      <w:bodyDiv w:val="1"/>
      <w:marLeft w:val="0"/>
      <w:marRight w:val="0"/>
      <w:marTop w:val="0"/>
      <w:marBottom w:val="0"/>
      <w:divBdr>
        <w:top w:val="none" w:sz="0" w:space="0" w:color="auto"/>
        <w:left w:val="none" w:sz="0" w:space="0" w:color="auto"/>
        <w:bottom w:val="none" w:sz="0" w:space="0" w:color="auto"/>
        <w:right w:val="none" w:sz="0" w:space="0" w:color="auto"/>
      </w:divBdr>
    </w:div>
    <w:div w:id="1935165402">
      <w:bodyDiv w:val="1"/>
      <w:marLeft w:val="0"/>
      <w:marRight w:val="0"/>
      <w:marTop w:val="0"/>
      <w:marBottom w:val="0"/>
      <w:divBdr>
        <w:top w:val="none" w:sz="0" w:space="0" w:color="auto"/>
        <w:left w:val="none" w:sz="0" w:space="0" w:color="auto"/>
        <w:bottom w:val="none" w:sz="0" w:space="0" w:color="auto"/>
        <w:right w:val="none" w:sz="0" w:space="0" w:color="auto"/>
      </w:divBdr>
    </w:div>
    <w:div w:id="19632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dn.uav.ro/documente/Universitate/Calitate/Regulamente-Metodologii-Proceduri-Formulare/Metodologii/M-03-Concurs-posturi-didactice-si-de-cercetare-vacante-ed-III-rev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Nume câmp</vt:lpstr>
    </vt:vector>
  </TitlesOfParts>
  <Company>.</Company>
  <LinksUpToDate>false</LinksUpToDate>
  <CharactersWithSpaces>14499</CharactersWithSpaces>
  <SharedDoc>false</SharedDoc>
  <HLinks>
    <vt:vector size="6" baseType="variant">
      <vt:variant>
        <vt:i4>3604515</vt:i4>
      </vt:variant>
      <vt:variant>
        <vt:i4>0</vt:i4>
      </vt:variant>
      <vt:variant>
        <vt:i4>0</vt:i4>
      </vt:variant>
      <vt:variant>
        <vt:i4>5</vt:i4>
      </vt:variant>
      <vt:variant>
        <vt:lpwstr>http://www.bristowvoicemethod.com/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 câmp</dc:title>
  <dc:creator>user</dc:creator>
  <cp:lastModifiedBy>.</cp:lastModifiedBy>
  <cp:revision>2</cp:revision>
  <cp:lastPrinted>2019-11-29T08:20:00Z</cp:lastPrinted>
  <dcterms:created xsi:type="dcterms:W3CDTF">2023-05-04T12:12:00Z</dcterms:created>
  <dcterms:modified xsi:type="dcterms:W3CDTF">2023-05-04T12:12:00Z</dcterms:modified>
</cp:coreProperties>
</file>