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1"/>
        <w:gridCol w:w="6462"/>
      </w:tblGrid>
      <w:tr w:rsidR="00FE6CD4" w:rsidRPr="00002B8B" w:rsidTr="00A32C72">
        <w:tc>
          <w:tcPr>
            <w:tcW w:w="3391" w:type="dxa"/>
          </w:tcPr>
          <w:p w:rsidR="00FE6CD4" w:rsidRPr="00002B8B" w:rsidRDefault="00FE6CD4" w:rsidP="003327A4">
            <w:pPr>
              <w:spacing w:after="0" w:line="240" w:lineRule="auto"/>
              <w:rPr>
                <w:rFonts w:ascii="Times New Roman" w:hAnsi="Times New Roman"/>
                <w:b/>
                <w:sz w:val="24"/>
                <w:szCs w:val="24"/>
              </w:rPr>
            </w:pPr>
            <w:r w:rsidRPr="00002B8B">
              <w:rPr>
                <w:rFonts w:ascii="Times New Roman" w:hAnsi="Times New Roman"/>
                <w:b/>
                <w:sz w:val="24"/>
                <w:szCs w:val="24"/>
              </w:rPr>
              <w:t>Nume câmp</w:t>
            </w:r>
          </w:p>
        </w:tc>
        <w:tc>
          <w:tcPr>
            <w:tcW w:w="6462" w:type="dxa"/>
          </w:tcPr>
          <w:p w:rsidR="00FE6CD4" w:rsidRPr="00002B8B" w:rsidRDefault="00FE6CD4" w:rsidP="003327A4">
            <w:pPr>
              <w:spacing w:after="0" w:line="240" w:lineRule="auto"/>
              <w:rPr>
                <w:rFonts w:ascii="Times New Roman" w:hAnsi="Times New Roman"/>
                <w:b/>
                <w:sz w:val="24"/>
                <w:szCs w:val="24"/>
              </w:rPr>
            </w:pPr>
            <w:r w:rsidRPr="00002B8B">
              <w:rPr>
                <w:rFonts w:ascii="Times New Roman" w:hAnsi="Times New Roman"/>
                <w:b/>
                <w:sz w:val="24"/>
                <w:szCs w:val="24"/>
              </w:rPr>
              <w:t>Descriere</w:t>
            </w:r>
          </w:p>
        </w:tc>
      </w:tr>
      <w:tr w:rsidR="00FE6CD4" w:rsidRPr="00002B8B" w:rsidTr="00A32C72">
        <w:tc>
          <w:tcPr>
            <w:tcW w:w="3391" w:type="dxa"/>
          </w:tcPr>
          <w:p w:rsidR="00FE6CD4" w:rsidRPr="00002B8B" w:rsidRDefault="00FE6CD4" w:rsidP="003327A4">
            <w:pPr>
              <w:spacing w:after="0" w:line="240" w:lineRule="auto"/>
              <w:rPr>
                <w:rFonts w:ascii="Times New Roman" w:hAnsi="Times New Roman"/>
                <w:b/>
                <w:sz w:val="24"/>
                <w:szCs w:val="24"/>
              </w:rPr>
            </w:pPr>
            <w:r w:rsidRPr="00002B8B">
              <w:rPr>
                <w:rFonts w:ascii="Times New Roman" w:hAnsi="Times New Roman"/>
                <w:b/>
                <w:sz w:val="24"/>
                <w:szCs w:val="24"/>
              </w:rPr>
              <w:t>Universitatea</w:t>
            </w:r>
          </w:p>
        </w:tc>
        <w:tc>
          <w:tcPr>
            <w:tcW w:w="6462" w:type="dxa"/>
          </w:tcPr>
          <w:p w:rsidR="00FE6CD4" w:rsidRPr="00002B8B" w:rsidRDefault="00FE6CD4" w:rsidP="003327A4">
            <w:pPr>
              <w:spacing w:after="0" w:line="240" w:lineRule="auto"/>
              <w:rPr>
                <w:rFonts w:ascii="Times New Roman" w:hAnsi="Times New Roman"/>
                <w:b/>
                <w:sz w:val="24"/>
                <w:szCs w:val="24"/>
              </w:rPr>
            </w:pPr>
            <w:r w:rsidRPr="00002B8B">
              <w:rPr>
                <w:rFonts w:ascii="Times New Roman" w:hAnsi="Times New Roman"/>
                <w:b/>
                <w:sz w:val="24"/>
                <w:szCs w:val="24"/>
              </w:rPr>
              <w:t xml:space="preserve">Universitatea </w:t>
            </w:r>
            <w:r w:rsidR="00122922" w:rsidRPr="00002B8B">
              <w:rPr>
                <w:rFonts w:ascii="Times New Roman" w:hAnsi="Times New Roman"/>
                <w:b/>
                <w:sz w:val="24"/>
                <w:szCs w:val="24"/>
              </w:rPr>
              <w:t>„</w:t>
            </w:r>
            <w:r w:rsidRPr="00002B8B">
              <w:rPr>
                <w:rFonts w:ascii="Times New Roman" w:hAnsi="Times New Roman"/>
                <w:b/>
                <w:sz w:val="24"/>
                <w:szCs w:val="24"/>
              </w:rPr>
              <w:t>Aurel Vlaicu</w:t>
            </w:r>
            <w:r w:rsidR="00122922" w:rsidRPr="00002B8B">
              <w:rPr>
                <w:rFonts w:ascii="Times New Roman" w:hAnsi="Times New Roman"/>
                <w:b/>
                <w:sz w:val="24"/>
                <w:szCs w:val="24"/>
              </w:rPr>
              <w:t>”</w:t>
            </w:r>
            <w:r w:rsidRPr="00002B8B">
              <w:rPr>
                <w:rFonts w:ascii="Times New Roman" w:hAnsi="Times New Roman"/>
                <w:b/>
                <w:sz w:val="24"/>
                <w:szCs w:val="24"/>
              </w:rPr>
              <w:t xml:space="preserve"> din Arad</w:t>
            </w:r>
          </w:p>
        </w:tc>
      </w:tr>
      <w:tr w:rsidR="00FE6CD4" w:rsidRPr="00002B8B" w:rsidTr="00A32C72">
        <w:tc>
          <w:tcPr>
            <w:tcW w:w="3391" w:type="dxa"/>
          </w:tcPr>
          <w:p w:rsidR="00FE6CD4" w:rsidRPr="00002B8B" w:rsidRDefault="00FE6CD4" w:rsidP="003327A4">
            <w:pPr>
              <w:spacing w:after="0" w:line="240" w:lineRule="auto"/>
              <w:rPr>
                <w:rFonts w:ascii="Times New Roman" w:hAnsi="Times New Roman"/>
                <w:sz w:val="24"/>
                <w:szCs w:val="24"/>
              </w:rPr>
            </w:pPr>
            <w:r w:rsidRPr="00002B8B">
              <w:rPr>
                <w:rFonts w:ascii="Times New Roman" w:hAnsi="Times New Roman"/>
                <w:sz w:val="24"/>
                <w:szCs w:val="24"/>
              </w:rPr>
              <w:t>Facultatea</w:t>
            </w:r>
          </w:p>
        </w:tc>
        <w:tc>
          <w:tcPr>
            <w:tcW w:w="6462" w:type="dxa"/>
          </w:tcPr>
          <w:p w:rsidR="00FE6CD4" w:rsidRPr="00002B8B" w:rsidRDefault="0084757A" w:rsidP="00BD0B32">
            <w:pPr>
              <w:spacing w:after="0" w:line="240" w:lineRule="auto"/>
              <w:rPr>
                <w:rFonts w:ascii="Times New Roman" w:hAnsi="Times New Roman"/>
                <w:b/>
                <w:sz w:val="24"/>
                <w:szCs w:val="24"/>
              </w:rPr>
            </w:pPr>
            <w:r w:rsidRPr="00002B8B">
              <w:rPr>
                <w:rFonts w:ascii="Times New Roman" w:hAnsi="Times New Roman"/>
                <w:b/>
                <w:color w:val="000000"/>
                <w:sz w:val="24"/>
                <w:szCs w:val="24"/>
                <w:shd w:val="clear" w:color="auto" w:fill="FFFFFF"/>
              </w:rPr>
              <w:t xml:space="preserve">Facultatea </w:t>
            </w:r>
            <w:r w:rsidR="00237FA3">
              <w:rPr>
                <w:rFonts w:ascii="Times New Roman" w:hAnsi="Times New Roman"/>
                <w:b/>
                <w:color w:val="000000"/>
                <w:sz w:val="24"/>
                <w:szCs w:val="24"/>
                <w:shd w:val="clear" w:color="auto" w:fill="FFFFFF"/>
              </w:rPr>
              <w:t>de Științe Umaniste și Sociale</w:t>
            </w:r>
          </w:p>
        </w:tc>
      </w:tr>
      <w:tr w:rsidR="00FE6CD4" w:rsidRPr="00002B8B" w:rsidTr="00A32C72">
        <w:tc>
          <w:tcPr>
            <w:tcW w:w="3391" w:type="dxa"/>
          </w:tcPr>
          <w:p w:rsidR="00FE6CD4" w:rsidRPr="00002B8B" w:rsidRDefault="00FE6CD4" w:rsidP="003327A4">
            <w:pPr>
              <w:spacing w:after="0" w:line="240" w:lineRule="auto"/>
              <w:rPr>
                <w:rFonts w:ascii="Times New Roman" w:hAnsi="Times New Roman"/>
                <w:sz w:val="24"/>
                <w:szCs w:val="24"/>
              </w:rPr>
            </w:pPr>
            <w:r w:rsidRPr="00002B8B">
              <w:rPr>
                <w:rFonts w:ascii="Times New Roman" w:hAnsi="Times New Roman"/>
                <w:sz w:val="24"/>
                <w:szCs w:val="24"/>
              </w:rPr>
              <w:t>Departamentul</w:t>
            </w:r>
          </w:p>
        </w:tc>
        <w:tc>
          <w:tcPr>
            <w:tcW w:w="6462" w:type="dxa"/>
          </w:tcPr>
          <w:p w:rsidR="00FE6CD4" w:rsidRPr="00002B8B" w:rsidRDefault="0084757A" w:rsidP="00BD0B32">
            <w:pPr>
              <w:spacing w:after="0" w:line="240" w:lineRule="auto"/>
              <w:rPr>
                <w:rFonts w:ascii="Times New Roman" w:hAnsi="Times New Roman"/>
                <w:b/>
                <w:sz w:val="24"/>
                <w:szCs w:val="24"/>
              </w:rPr>
            </w:pPr>
            <w:r w:rsidRPr="00002B8B">
              <w:rPr>
                <w:rFonts w:ascii="Times New Roman" w:hAnsi="Times New Roman"/>
                <w:b/>
                <w:color w:val="000000"/>
                <w:sz w:val="24"/>
                <w:szCs w:val="24"/>
                <w:shd w:val="clear" w:color="auto" w:fill="FFFFFF"/>
              </w:rPr>
              <w:t xml:space="preserve">Departamentul </w:t>
            </w:r>
            <w:r w:rsidR="00237FA3">
              <w:rPr>
                <w:rFonts w:ascii="Times New Roman" w:hAnsi="Times New Roman"/>
                <w:b/>
                <w:color w:val="000000"/>
                <w:sz w:val="24"/>
                <w:szCs w:val="24"/>
                <w:shd w:val="clear" w:color="auto" w:fill="FFFFFF"/>
              </w:rPr>
              <w:t>de limbi moderne și științe socio-umane</w:t>
            </w:r>
          </w:p>
        </w:tc>
      </w:tr>
      <w:tr w:rsidR="00FE6CD4" w:rsidRPr="00002B8B" w:rsidTr="00A32C72">
        <w:tc>
          <w:tcPr>
            <w:tcW w:w="3391" w:type="dxa"/>
          </w:tcPr>
          <w:p w:rsidR="00FE6CD4" w:rsidRPr="00002B8B" w:rsidRDefault="00FE6CD4" w:rsidP="003327A4">
            <w:pPr>
              <w:spacing w:after="0" w:line="240" w:lineRule="auto"/>
              <w:rPr>
                <w:rFonts w:ascii="Times New Roman" w:hAnsi="Times New Roman"/>
                <w:sz w:val="24"/>
                <w:szCs w:val="24"/>
              </w:rPr>
            </w:pPr>
            <w:r w:rsidRPr="00002B8B">
              <w:rPr>
                <w:rFonts w:ascii="Times New Roman" w:hAnsi="Times New Roman"/>
                <w:sz w:val="24"/>
                <w:szCs w:val="24"/>
              </w:rPr>
              <w:t>Pozi</w:t>
            </w:r>
            <w:r w:rsidR="0085628A" w:rsidRPr="00002B8B">
              <w:rPr>
                <w:rFonts w:ascii="Times New Roman" w:hAnsi="Times New Roman"/>
                <w:sz w:val="24"/>
                <w:szCs w:val="24"/>
              </w:rPr>
              <w:t>ţ</w:t>
            </w:r>
            <w:r w:rsidRPr="00002B8B">
              <w:rPr>
                <w:rFonts w:ascii="Times New Roman" w:hAnsi="Times New Roman"/>
                <w:sz w:val="24"/>
                <w:szCs w:val="24"/>
              </w:rPr>
              <w:t>ia din statul de func</w:t>
            </w:r>
            <w:r w:rsidR="0085628A" w:rsidRPr="00002B8B">
              <w:rPr>
                <w:rFonts w:ascii="Times New Roman" w:hAnsi="Times New Roman"/>
                <w:sz w:val="24"/>
                <w:szCs w:val="24"/>
              </w:rPr>
              <w:t>ţ</w:t>
            </w:r>
            <w:r w:rsidRPr="00002B8B">
              <w:rPr>
                <w:rFonts w:ascii="Times New Roman" w:hAnsi="Times New Roman"/>
                <w:sz w:val="24"/>
                <w:szCs w:val="24"/>
              </w:rPr>
              <w:t>ii</w:t>
            </w:r>
          </w:p>
        </w:tc>
        <w:tc>
          <w:tcPr>
            <w:tcW w:w="6462" w:type="dxa"/>
          </w:tcPr>
          <w:p w:rsidR="00FE6CD4" w:rsidRPr="00002B8B" w:rsidRDefault="00002B8B" w:rsidP="003327A4">
            <w:pPr>
              <w:spacing w:after="0" w:line="240" w:lineRule="auto"/>
              <w:rPr>
                <w:rFonts w:ascii="Times New Roman" w:hAnsi="Times New Roman"/>
                <w:b/>
                <w:sz w:val="24"/>
                <w:szCs w:val="24"/>
              </w:rPr>
            </w:pPr>
            <w:r w:rsidRPr="00002B8B">
              <w:rPr>
                <w:rFonts w:ascii="Times New Roman" w:hAnsi="Times New Roman"/>
                <w:b/>
                <w:sz w:val="24"/>
                <w:szCs w:val="24"/>
              </w:rPr>
              <w:t>Nr.</w:t>
            </w:r>
            <w:r w:rsidR="008A058F">
              <w:rPr>
                <w:rFonts w:ascii="Times New Roman" w:hAnsi="Times New Roman"/>
                <w:b/>
                <w:sz w:val="24"/>
                <w:szCs w:val="24"/>
              </w:rPr>
              <w:t xml:space="preserve"> 2</w:t>
            </w:r>
            <w:r w:rsidR="00D548BD">
              <w:rPr>
                <w:rFonts w:ascii="Times New Roman" w:hAnsi="Times New Roman"/>
                <w:b/>
                <w:sz w:val="24"/>
                <w:szCs w:val="24"/>
              </w:rPr>
              <w:t>4</w:t>
            </w:r>
          </w:p>
        </w:tc>
      </w:tr>
      <w:tr w:rsidR="00FE6CD4" w:rsidRPr="00002B8B" w:rsidTr="00A32C72">
        <w:tc>
          <w:tcPr>
            <w:tcW w:w="3391" w:type="dxa"/>
          </w:tcPr>
          <w:p w:rsidR="00FE6CD4" w:rsidRPr="00002B8B" w:rsidRDefault="00FE6CD4" w:rsidP="003327A4">
            <w:pPr>
              <w:spacing w:after="0" w:line="240" w:lineRule="auto"/>
              <w:rPr>
                <w:rFonts w:ascii="Times New Roman" w:hAnsi="Times New Roman"/>
                <w:sz w:val="24"/>
                <w:szCs w:val="24"/>
              </w:rPr>
            </w:pPr>
            <w:r w:rsidRPr="00002B8B">
              <w:rPr>
                <w:rFonts w:ascii="Times New Roman" w:hAnsi="Times New Roman"/>
                <w:sz w:val="24"/>
                <w:szCs w:val="24"/>
              </w:rPr>
              <w:t>Func</w:t>
            </w:r>
            <w:r w:rsidR="0085628A" w:rsidRPr="00002B8B">
              <w:rPr>
                <w:rFonts w:ascii="Times New Roman" w:hAnsi="Times New Roman"/>
                <w:sz w:val="24"/>
                <w:szCs w:val="24"/>
              </w:rPr>
              <w:t>ţ</w:t>
            </w:r>
            <w:r w:rsidRPr="00002B8B">
              <w:rPr>
                <w:rFonts w:ascii="Times New Roman" w:hAnsi="Times New Roman"/>
                <w:sz w:val="24"/>
                <w:szCs w:val="24"/>
              </w:rPr>
              <w:t>ie</w:t>
            </w:r>
          </w:p>
        </w:tc>
        <w:tc>
          <w:tcPr>
            <w:tcW w:w="6462" w:type="dxa"/>
          </w:tcPr>
          <w:p w:rsidR="00FE6CD4" w:rsidRPr="00002B8B" w:rsidRDefault="008A058F" w:rsidP="003327A4">
            <w:pPr>
              <w:spacing w:after="0" w:line="240" w:lineRule="auto"/>
              <w:rPr>
                <w:rFonts w:ascii="Times New Roman" w:hAnsi="Times New Roman"/>
                <w:b/>
                <w:sz w:val="24"/>
                <w:szCs w:val="24"/>
              </w:rPr>
            </w:pPr>
            <w:r>
              <w:rPr>
                <w:rFonts w:ascii="Times New Roman" w:hAnsi="Times New Roman"/>
                <w:b/>
                <w:sz w:val="24"/>
                <w:szCs w:val="24"/>
              </w:rPr>
              <w:t>conferentiar</w:t>
            </w:r>
          </w:p>
        </w:tc>
      </w:tr>
      <w:tr w:rsidR="00FE6CD4" w:rsidRPr="00002B8B" w:rsidTr="00A32C72">
        <w:tc>
          <w:tcPr>
            <w:tcW w:w="3391" w:type="dxa"/>
          </w:tcPr>
          <w:p w:rsidR="00FE6CD4" w:rsidRPr="00002B8B" w:rsidRDefault="00FE6CD4" w:rsidP="003327A4">
            <w:pPr>
              <w:spacing w:after="0" w:line="240" w:lineRule="auto"/>
              <w:rPr>
                <w:rFonts w:ascii="Times New Roman" w:hAnsi="Times New Roman"/>
                <w:sz w:val="24"/>
                <w:szCs w:val="24"/>
              </w:rPr>
            </w:pPr>
            <w:r w:rsidRPr="00002B8B">
              <w:rPr>
                <w:rFonts w:ascii="Times New Roman" w:hAnsi="Times New Roman"/>
                <w:sz w:val="24"/>
                <w:szCs w:val="24"/>
              </w:rPr>
              <w:t>Discipline din planul de învă</w:t>
            </w:r>
            <w:r w:rsidR="0085628A" w:rsidRPr="00002B8B">
              <w:rPr>
                <w:rFonts w:ascii="Times New Roman" w:hAnsi="Times New Roman"/>
                <w:sz w:val="24"/>
                <w:szCs w:val="24"/>
              </w:rPr>
              <w:t>ţ</w:t>
            </w:r>
            <w:r w:rsidRPr="00002B8B">
              <w:rPr>
                <w:rFonts w:ascii="Times New Roman" w:hAnsi="Times New Roman"/>
                <w:sz w:val="24"/>
                <w:szCs w:val="24"/>
              </w:rPr>
              <w:t>ământ</w:t>
            </w:r>
          </w:p>
        </w:tc>
        <w:tc>
          <w:tcPr>
            <w:tcW w:w="6462" w:type="dxa"/>
          </w:tcPr>
          <w:p w:rsidR="00D548BD" w:rsidRPr="00D548BD" w:rsidRDefault="00D548BD" w:rsidP="00D548BD">
            <w:pPr>
              <w:tabs>
                <w:tab w:val="center" w:pos="4320"/>
                <w:tab w:val="right" w:pos="8640"/>
              </w:tabs>
              <w:spacing w:after="0" w:line="360" w:lineRule="auto"/>
              <w:ind w:left="38"/>
              <w:jc w:val="both"/>
              <w:rPr>
                <w:rFonts w:ascii="Times New Roman" w:hAnsi="Times New Roman"/>
                <w:color w:val="000000"/>
                <w:sz w:val="24"/>
                <w:szCs w:val="24"/>
                <w:shd w:val="clear" w:color="auto" w:fill="FFFFFF"/>
              </w:rPr>
            </w:pPr>
            <w:r w:rsidRPr="00D548BD">
              <w:rPr>
                <w:rFonts w:ascii="Times New Roman" w:hAnsi="Times New Roman"/>
                <w:color w:val="000000"/>
                <w:sz w:val="24"/>
                <w:szCs w:val="24"/>
                <w:shd w:val="clear" w:color="auto" w:fill="FFFFFF"/>
              </w:rPr>
              <w:t>Teologie dogmatică şi simbolică I</w:t>
            </w:r>
            <w:r>
              <w:rPr>
                <w:rFonts w:ascii="Times New Roman" w:hAnsi="Times New Roman"/>
                <w:color w:val="000000"/>
                <w:sz w:val="24"/>
                <w:szCs w:val="24"/>
                <w:shd w:val="clear" w:color="auto" w:fill="FFFFFF"/>
              </w:rPr>
              <w:t xml:space="preserve">, Teologie pastorală I, Teologie pastorală II, </w:t>
            </w:r>
            <w:r w:rsidRPr="00D548BD">
              <w:rPr>
                <w:rFonts w:ascii="Times New Roman" w:hAnsi="Times New Roman"/>
                <w:color w:val="000000"/>
                <w:sz w:val="24"/>
                <w:szCs w:val="24"/>
                <w:shd w:val="clear" w:color="auto" w:fill="FFFFFF"/>
              </w:rPr>
              <w:t>Teologie dog</w:t>
            </w:r>
            <w:r>
              <w:rPr>
                <w:rFonts w:ascii="Times New Roman" w:hAnsi="Times New Roman"/>
                <w:color w:val="000000"/>
                <w:sz w:val="24"/>
                <w:szCs w:val="24"/>
                <w:shd w:val="clear" w:color="auto" w:fill="FFFFFF"/>
              </w:rPr>
              <w:t xml:space="preserve">matică şi simbolică II, </w:t>
            </w:r>
          </w:p>
          <w:p w:rsidR="00BD0B32" w:rsidRPr="00D548BD" w:rsidRDefault="00D548BD" w:rsidP="00D548BD">
            <w:pPr>
              <w:tabs>
                <w:tab w:val="center" w:pos="4320"/>
                <w:tab w:val="right" w:pos="8640"/>
              </w:tabs>
              <w:spacing w:after="0" w:line="360" w:lineRule="auto"/>
              <w:ind w:left="38"/>
              <w:jc w:val="both"/>
              <w:rPr>
                <w:rFonts w:ascii="Times New Roman" w:hAnsi="Times New Roman"/>
                <w:color w:val="000000"/>
                <w:sz w:val="24"/>
                <w:szCs w:val="24"/>
                <w:shd w:val="clear" w:color="auto" w:fill="FFFFFF"/>
              </w:rPr>
            </w:pPr>
            <w:r w:rsidRPr="00D548BD">
              <w:rPr>
                <w:rFonts w:ascii="Times New Roman" w:hAnsi="Times New Roman"/>
                <w:color w:val="000000"/>
                <w:sz w:val="24"/>
                <w:szCs w:val="24"/>
                <w:shd w:val="clear" w:color="auto" w:fill="FFFFFF"/>
              </w:rPr>
              <w:t>A</w:t>
            </w:r>
            <w:r>
              <w:rPr>
                <w:rFonts w:ascii="Times New Roman" w:hAnsi="Times New Roman"/>
                <w:color w:val="000000"/>
                <w:sz w:val="24"/>
                <w:szCs w:val="24"/>
                <w:shd w:val="clear" w:color="auto" w:fill="FFFFFF"/>
              </w:rPr>
              <w:t xml:space="preserve">pologetică și teodicee, Teologia reformei, </w:t>
            </w:r>
            <w:r w:rsidRPr="00D548BD">
              <w:rPr>
                <w:rFonts w:ascii="Times New Roman" w:hAnsi="Times New Roman"/>
                <w:color w:val="000000"/>
                <w:sz w:val="24"/>
                <w:szCs w:val="24"/>
                <w:shd w:val="clear" w:color="auto" w:fill="FFFFFF"/>
              </w:rPr>
              <w:t>Istoria doctrinelor creştine II</w:t>
            </w:r>
            <w:r>
              <w:rPr>
                <w:rFonts w:ascii="Times New Roman" w:hAnsi="Times New Roman"/>
                <w:color w:val="000000"/>
                <w:sz w:val="24"/>
                <w:szCs w:val="24"/>
                <w:shd w:val="clear" w:color="auto" w:fill="FFFFFF"/>
              </w:rPr>
              <w:t xml:space="preserve">, </w:t>
            </w:r>
            <w:r w:rsidRPr="00D548BD">
              <w:rPr>
                <w:rFonts w:ascii="Times New Roman" w:hAnsi="Times New Roman"/>
                <w:color w:val="000000"/>
                <w:sz w:val="24"/>
                <w:szCs w:val="24"/>
                <w:shd w:val="clear" w:color="auto" w:fill="FFFFFF"/>
              </w:rPr>
              <w:t>Introducere în teologia publică</w:t>
            </w:r>
          </w:p>
        </w:tc>
      </w:tr>
      <w:tr w:rsidR="00FE6CD4" w:rsidRPr="00002B8B" w:rsidTr="00A32C72">
        <w:tc>
          <w:tcPr>
            <w:tcW w:w="3391" w:type="dxa"/>
          </w:tcPr>
          <w:p w:rsidR="00FE6CD4" w:rsidRPr="00002B8B" w:rsidRDefault="00FE6CD4" w:rsidP="003327A4">
            <w:pPr>
              <w:spacing w:after="0" w:line="240" w:lineRule="auto"/>
              <w:rPr>
                <w:rFonts w:ascii="Times New Roman" w:hAnsi="Times New Roman"/>
                <w:sz w:val="24"/>
                <w:szCs w:val="24"/>
              </w:rPr>
            </w:pPr>
            <w:r w:rsidRPr="00002B8B">
              <w:rPr>
                <w:rFonts w:ascii="Times New Roman" w:hAnsi="Times New Roman"/>
                <w:sz w:val="24"/>
                <w:szCs w:val="24"/>
              </w:rPr>
              <w:t>Domeniu</w:t>
            </w:r>
            <w:r w:rsidR="003A02E9">
              <w:rPr>
                <w:rFonts w:ascii="Times New Roman" w:hAnsi="Times New Roman"/>
                <w:sz w:val="24"/>
                <w:szCs w:val="24"/>
              </w:rPr>
              <w:t>l</w:t>
            </w:r>
            <w:r w:rsidR="0085628A" w:rsidRPr="00002B8B">
              <w:rPr>
                <w:rFonts w:ascii="Times New Roman" w:hAnsi="Times New Roman"/>
                <w:sz w:val="24"/>
                <w:szCs w:val="24"/>
              </w:rPr>
              <w:t>ş</w:t>
            </w:r>
            <w:r w:rsidRPr="00002B8B">
              <w:rPr>
                <w:rFonts w:ascii="Times New Roman" w:hAnsi="Times New Roman"/>
                <w:sz w:val="24"/>
                <w:szCs w:val="24"/>
              </w:rPr>
              <w:t>tiin</w:t>
            </w:r>
            <w:r w:rsidR="0085628A" w:rsidRPr="00002B8B">
              <w:rPr>
                <w:rFonts w:ascii="Times New Roman" w:hAnsi="Times New Roman"/>
                <w:sz w:val="24"/>
                <w:szCs w:val="24"/>
              </w:rPr>
              <w:t>ţ</w:t>
            </w:r>
            <w:r w:rsidRPr="00002B8B">
              <w:rPr>
                <w:rFonts w:ascii="Times New Roman" w:hAnsi="Times New Roman"/>
                <w:sz w:val="24"/>
                <w:szCs w:val="24"/>
              </w:rPr>
              <w:t>ific</w:t>
            </w:r>
          </w:p>
        </w:tc>
        <w:tc>
          <w:tcPr>
            <w:tcW w:w="6462" w:type="dxa"/>
          </w:tcPr>
          <w:p w:rsidR="00FE6CD4" w:rsidRPr="00002B8B" w:rsidRDefault="00D548BD" w:rsidP="0084757A">
            <w:pPr>
              <w:spacing w:after="0" w:line="240" w:lineRule="auto"/>
              <w:rPr>
                <w:rFonts w:ascii="Times New Roman" w:hAnsi="Times New Roman"/>
                <w:sz w:val="24"/>
                <w:szCs w:val="24"/>
              </w:rPr>
            </w:pPr>
            <w:r>
              <w:rPr>
                <w:rFonts w:ascii="Times New Roman" w:hAnsi="Times New Roman"/>
                <w:sz w:val="24"/>
                <w:szCs w:val="24"/>
              </w:rPr>
              <w:t>Teologie</w:t>
            </w:r>
          </w:p>
        </w:tc>
      </w:tr>
      <w:tr w:rsidR="00FE6CD4" w:rsidRPr="00002B8B" w:rsidTr="00A32C72">
        <w:tc>
          <w:tcPr>
            <w:tcW w:w="3391" w:type="dxa"/>
          </w:tcPr>
          <w:p w:rsidR="00FE6CD4" w:rsidRPr="00002B8B" w:rsidRDefault="00FE6CD4" w:rsidP="003327A4">
            <w:pPr>
              <w:spacing w:after="0" w:line="240" w:lineRule="auto"/>
              <w:rPr>
                <w:rFonts w:ascii="Times New Roman" w:hAnsi="Times New Roman"/>
                <w:sz w:val="24"/>
                <w:szCs w:val="24"/>
              </w:rPr>
            </w:pPr>
            <w:r w:rsidRPr="00002B8B">
              <w:rPr>
                <w:rFonts w:ascii="Times New Roman" w:hAnsi="Times New Roman"/>
                <w:sz w:val="24"/>
                <w:szCs w:val="24"/>
              </w:rPr>
              <w:t>Descrierea postului scos la concurs</w:t>
            </w:r>
            <w:r w:rsidR="004212AB">
              <w:rPr>
                <w:rFonts w:ascii="Times New Roman" w:hAnsi="Times New Roman"/>
                <w:sz w:val="24"/>
                <w:szCs w:val="24"/>
              </w:rPr>
              <w:t xml:space="preserve"> (prin detalierea activităţilor didactice prevăzute în Statul de funcţiuni pentru postul scos la concurs).</w:t>
            </w:r>
          </w:p>
        </w:tc>
        <w:tc>
          <w:tcPr>
            <w:tcW w:w="6462" w:type="dxa"/>
          </w:tcPr>
          <w:p w:rsidR="00FE6CD4" w:rsidRDefault="006746D0" w:rsidP="00281D91">
            <w:pPr>
              <w:spacing w:after="0" w:line="240" w:lineRule="auto"/>
              <w:rPr>
                <w:rFonts w:ascii="Times New Roman" w:hAnsi="Times New Roman"/>
                <w:color w:val="000000"/>
                <w:sz w:val="24"/>
                <w:szCs w:val="24"/>
                <w:shd w:val="clear" w:color="auto" w:fill="FFFFFF"/>
              </w:rPr>
            </w:pPr>
            <w:r w:rsidRPr="008A058F">
              <w:rPr>
                <w:rFonts w:ascii="Times New Roman" w:hAnsi="Times New Roman"/>
                <w:b/>
                <w:color w:val="000000"/>
                <w:sz w:val="24"/>
                <w:szCs w:val="24"/>
                <w:shd w:val="clear" w:color="auto" w:fill="FFFFFF"/>
              </w:rPr>
              <w:t xml:space="preserve">Postul de </w:t>
            </w:r>
            <w:r w:rsidR="008A058F" w:rsidRPr="008A058F">
              <w:rPr>
                <w:rFonts w:ascii="Times New Roman" w:hAnsi="Times New Roman"/>
                <w:b/>
                <w:color w:val="000000"/>
                <w:sz w:val="24"/>
                <w:szCs w:val="24"/>
                <w:shd w:val="clear" w:color="auto" w:fill="FFFFFF"/>
              </w:rPr>
              <w:t>conferențiar</w:t>
            </w:r>
            <w:r w:rsidR="0067712C" w:rsidRPr="008A058F">
              <w:rPr>
                <w:rFonts w:ascii="Times New Roman" w:hAnsi="Times New Roman"/>
                <w:b/>
                <w:color w:val="000000"/>
                <w:sz w:val="24"/>
                <w:szCs w:val="24"/>
                <w:shd w:val="clear" w:color="auto" w:fill="FFFFFF"/>
              </w:rPr>
              <w:t xml:space="preserve"> </w:t>
            </w:r>
            <w:r w:rsidR="007E74DE" w:rsidRPr="008A058F">
              <w:rPr>
                <w:rFonts w:ascii="Times New Roman" w:hAnsi="Times New Roman"/>
                <w:b/>
                <w:color w:val="000000"/>
                <w:sz w:val="24"/>
                <w:szCs w:val="24"/>
                <w:shd w:val="clear" w:color="auto" w:fill="FFFFFF"/>
              </w:rPr>
              <w:t xml:space="preserve"> poziţia nr. </w:t>
            </w:r>
            <w:r w:rsidR="00D548BD">
              <w:rPr>
                <w:rFonts w:ascii="Times New Roman" w:hAnsi="Times New Roman"/>
                <w:b/>
                <w:color w:val="000000"/>
                <w:sz w:val="24"/>
                <w:szCs w:val="24"/>
                <w:shd w:val="clear" w:color="auto" w:fill="FFFFFF"/>
              </w:rPr>
              <w:t>24</w:t>
            </w:r>
            <w:r w:rsidR="008A058F" w:rsidRPr="008A058F">
              <w:rPr>
                <w:rFonts w:ascii="Times New Roman" w:hAnsi="Times New Roman"/>
                <w:b/>
                <w:color w:val="000000"/>
                <w:sz w:val="24"/>
                <w:szCs w:val="24"/>
                <w:shd w:val="clear" w:color="auto" w:fill="FFFFFF"/>
              </w:rPr>
              <w:t xml:space="preserve"> </w:t>
            </w:r>
            <w:r w:rsidRPr="008A058F">
              <w:rPr>
                <w:rFonts w:ascii="Times New Roman" w:hAnsi="Times New Roman"/>
                <w:b/>
                <w:color w:val="000000"/>
                <w:sz w:val="24"/>
                <w:szCs w:val="24"/>
                <w:shd w:val="clear" w:color="auto" w:fill="FFFFFF"/>
              </w:rPr>
              <w:t>are în componenţă</w:t>
            </w:r>
            <w:r w:rsidRPr="008A058F">
              <w:rPr>
                <w:rFonts w:ascii="Times New Roman" w:hAnsi="Times New Roman"/>
                <w:color w:val="000000"/>
                <w:sz w:val="24"/>
                <w:szCs w:val="24"/>
                <w:shd w:val="clear" w:color="auto" w:fill="FFFFFF"/>
              </w:rPr>
              <w:t xml:space="preserve">: </w:t>
            </w:r>
          </w:p>
          <w:p w:rsidR="00341C6D" w:rsidRPr="008A058F" w:rsidRDefault="00341C6D" w:rsidP="00281D91">
            <w:pPr>
              <w:spacing w:after="0" w:line="240" w:lineRule="auto"/>
              <w:rPr>
                <w:rFonts w:ascii="Times New Roman" w:hAnsi="Times New Roman"/>
                <w:color w:val="000000"/>
                <w:sz w:val="24"/>
                <w:szCs w:val="24"/>
                <w:shd w:val="clear" w:color="auto" w:fill="FFFFFF"/>
              </w:rPr>
            </w:pPr>
          </w:p>
          <w:p w:rsidR="00D548BD" w:rsidRPr="00D548BD" w:rsidRDefault="00D548BD" w:rsidP="00D548BD">
            <w:pPr>
              <w:tabs>
                <w:tab w:val="center" w:pos="4320"/>
                <w:tab w:val="right" w:pos="8640"/>
              </w:tabs>
              <w:spacing w:after="0" w:line="360" w:lineRule="auto"/>
              <w:ind w:left="38"/>
              <w:jc w:val="both"/>
              <w:rPr>
                <w:rFonts w:ascii="Times New Roman" w:hAnsi="Times New Roman"/>
                <w:color w:val="000000"/>
                <w:sz w:val="24"/>
                <w:szCs w:val="24"/>
                <w:shd w:val="clear" w:color="auto" w:fill="FFFFFF"/>
              </w:rPr>
            </w:pPr>
            <w:r w:rsidRPr="00D548BD">
              <w:rPr>
                <w:rFonts w:ascii="Times New Roman" w:hAnsi="Times New Roman"/>
                <w:color w:val="000000"/>
                <w:sz w:val="24"/>
                <w:szCs w:val="24"/>
                <w:shd w:val="clear" w:color="auto" w:fill="FFFFFF"/>
              </w:rPr>
              <w:t>Teologie dogmatică şi simbolică I (</w:t>
            </w:r>
            <w:r>
              <w:rPr>
                <w:rFonts w:ascii="Times New Roman" w:hAnsi="Times New Roman"/>
                <w:color w:val="000000"/>
                <w:sz w:val="24"/>
                <w:szCs w:val="24"/>
                <w:shd w:val="clear" w:color="auto" w:fill="FFFFFF"/>
              </w:rPr>
              <w:t xml:space="preserve">FSUS, </w:t>
            </w:r>
            <w:r w:rsidRPr="00D548BD">
              <w:rPr>
                <w:rFonts w:ascii="Times New Roman" w:hAnsi="Times New Roman"/>
                <w:color w:val="000000"/>
                <w:sz w:val="24"/>
                <w:szCs w:val="24"/>
                <w:shd w:val="clear" w:color="auto" w:fill="FFFFFF"/>
              </w:rPr>
              <w:t>TPD an 3)</w:t>
            </w:r>
          </w:p>
          <w:p w:rsidR="00D548BD" w:rsidRPr="00D548BD" w:rsidRDefault="00D548BD" w:rsidP="00D548BD">
            <w:pPr>
              <w:tabs>
                <w:tab w:val="center" w:pos="4320"/>
                <w:tab w:val="right" w:pos="8640"/>
              </w:tabs>
              <w:spacing w:after="0" w:line="360" w:lineRule="auto"/>
              <w:ind w:left="38"/>
              <w:jc w:val="both"/>
              <w:rPr>
                <w:rFonts w:ascii="Times New Roman" w:hAnsi="Times New Roman"/>
                <w:color w:val="000000"/>
                <w:sz w:val="24"/>
                <w:szCs w:val="24"/>
                <w:shd w:val="clear" w:color="auto" w:fill="FFFFFF"/>
              </w:rPr>
            </w:pPr>
            <w:r w:rsidRPr="00D548BD">
              <w:rPr>
                <w:rFonts w:ascii="Times New Roman" w:hAnsi="Times New Roman"/>
                <w:color w:val="000000"/>
                <w:sz w:val="24"/>
                <w:szCs w:val="24"/>
                <w:shd w:val="clear" w:color="auto" w:fill="FFFFFF"/>
              </w:rPr>
              <w:t>Teologie pastorală I (</w:t>
            </w:r>
            <w:r>
              <w:rPr>
                <w:rFonts w:ascii="Times New Roman" w:hAnsi="Times New Roman"/>
                <w:color w:val="000000"/>
                <w:sz w:val="24"/>
                <w:szCs w:val="24"/>
                <w:shd w:val="clear" w:color="auto" w:fill="FFFFFF"/>
              </w:rPr>
              <w:t xml:space="preserve">FSUS, </w:t>
            </w:r>
            <w:r w:rsidRPr="00D548BD">
              <w:rPr>
                <w:rFonts w:ascii="Times New Roman" w:hAnsi="Times New Roman"/>
                <w:color w:val="000000"/>
                <w:sz w:val="24"/>
                <w:szCs w:val="24"/>
                <w:shd w:val="clear" w:color="auto" w:fill="FFFFFF"/>
              </w:rPr>
              <w:t>TPD an 3)</w:t>
            </w:r>
          </w:p>
          <w:p w:rsidR="00D548BD" w:rsidRPr="00D548BD" w:rsidRDefault="00D548BD" w:rsidP="00D548BD">
            <w:pPr>
              <w:tabs>
                <w:tab w:val="center" w:pos="4320"/>
                <w:tab w:val="right" w:pos="8640"/>
              </w:tabs>
              <w:spacing w:after="0" w:line="360" w:lineRule="auto"/>
              <w:ind w:left="38"/>
              <w:jc w:val="both"/>
              <w:rPr>
                <w:rFonts w:ascii="Times New Roman" w:hAnsi="Times New Roman"/>
                <w:color w:val="000000"/>
                <w:sz w:val="24"/>
                <w:szCs w:val="24"/>
                <w:shd w:val="clear" w:color="auto" w:fill="FFFFFF"/>
              </w:rPr>
            </w:pPr>
            <w:r w:rsidRPr="00D548BD">
              <w:rPr>
                <w:rFonts w:ascii="Times New Roman" w:hAnsi="Times New Roman"/>
                <w:color w:val="000000"/>
                <w:sz w:val="24"/>
                <w:szCs w:val="24"/>
                <w:shd w:val="clear" w:color="auto" w:fill="FFFFFF"/>
              </w:rPr>
              <w:t>Teologie pastorală II (</w:t>
            </w:r>
            <w:r>
              <w:rPr>
                <w:rFonts w:ascii="Times New Roman" w:hAnsi="Times New Roman"/>
                <w:color w:val="000000"/>
                <w:sz w:val="24"/>
                <w:szCs w:val="24"/>
                <w:shd w:val="clear" w:color="auto" w:fill="FFFFFF"/>
              </w:rPr>
              <w:t xml:space="preserve">FSUS, </w:t>
            </w:r>
            <w:r w:rsidRPr="00D548BD">
              <w:rPr>
                <w:rFonts w:ascii="Times New Roman" w:hAnsi="Times New Roman"/>
                <w:color w:val="000000"/>
                <w:sz w:val="24"/>
                <w:szCs w:val="24"/>
                <w:shd w:val="clear" w:color="auto" w:fill="FFFFFF"/>
              </w:rPr>
              <w:t>TPD an 3)</w:t>
            </w:r>
          </w:p>
          <w:p w:rsidR="00D548BD" w:rsidRPr="00D548BD" w:rsidRDefault="00D548BD" w:rsidP="00D548BD">
            <w:pPr>
              <w:tabs>
                <w:tab w:val="center" w:pos="4320"/>
                <w:tab w:val="right" w:pos="8640"/>
              </w:tabs>
              <w:spacing w:after="0" w:line="360" w:lineRule="auto"/>
              <w:ind w:left="38"/>
              <w:jc w:val="both"/>
              <w:rPr>
                <w:rFonts w:ascii="Times New Roman" w:hAnsi="Times New Roman"/>
                <w:color w:val="000000"/>
                <w:sz w:val="24"/>
                <w:szCs w:val="24"/>
                <w:shd w:val="clear" w:color="auto" w:fill="FFFFFF"/>
              </w:rPr>
            </w:pPr>
            <w:r w:rsidRPr="00D548BD">
              <w:rPr>
                <w:rFonts w:ascii="Times New Roman" w:hAnsi="Times New Roman"/>
                <w:color w:val="000000"/>
                <w:sz w:val="24"/>
                <w:szCs w:val="24"/>
                <w:shd w:val="clear" w:color="auto" w:fill="FFFFFF"/>
              </w:rPr>
              <w:t>Teologie dogmatică şi simbolică II(</w:t>
            </w:r>
            <w:r>
              <w:rPr>
                <w:rFonts w:ascii="Times New Roman" w:hAnsi="Times New Roman"/>
                <w:color w:val="000000"/>
                <w:sz w:val="24"/>
                <w:szCs w:val="24"/>
                <w:shd w:val="clear" w:color="auto" w:fill="FFFFFF"/>
              </w:rPr>
              <w:t xml:space="preserve">FSUS, </w:t>
            </w:r>
            <w:r w:rsidRPr="00D548BD">
              <w:rPr>
                <w:rFonts w:ascii="Times New Roman" w:hAnsi="Times New Roman"/>
                <w:color w:val="000000"/>
                <w:sz w:val="24"/>
                <w:szCs w:val="24"/>
                <w:shd w:val="clear" w:color="auto" w:fill="FFFFFF"/>
              </w:rPr>
              <w:t>TPD an 3)</w:t>
            </w:r>
          </w:p>
          <w:p w:rsidR="00D548BD" w:rsidRPr="00D548BD" w:rsidRDefault="00D548BD" w:rsidP="00D548BD">
            <w:pPr>
              <w:tabs>
                <w:tab w:val="center" w:pos="4320"/>
                <w:tab w:val="right" w:pos="8640"/>
              </w:tabs>
              <w:spacing w:after="0" w:line="360" w:lineRule="auto"/>
              <w:ind w:left="38"/>
              <w:jc w:val="both"/>
              <w:rPr>
                <w:rFonts w:ascii="Times New Roman" w:hAnsi="Times New Roman"/>
                <w:color w:val="000000"/>
                <w:sz w:val="24"/>
                <w:szCs w:val="24"/>
                <w:shd w:val="clear" w:color="auto" w:fill="FFFFFF"/>
              </w:rPr>
            </w:pPr>
            <w:r w:rsidRPr="00D548BD">
              <w:rPr>
                <w:rFonts w:ascii="Times New Roman" w:hAnsi="Times New Roman"/>
                <w:color w:val="000000"/>
                <w:sz w:val="24"/>
                <w:szCs w:val="24"/>
                <w:shd w:val="clear" w:color="auto" w:fill="FFFFFF"/>
              </w:rPr>
              <w:t>Apologetică și teodicee(</w:t>
            </w:r>
            <w:r>
              <w:rPr>
                <w:rFonts w:ascii="Times New Roman" w:hAnsi="Times New Roman"/>
                <w:color w:val="000000"/>
                <w:sz w:val="24"/>
                <w:szCs w:val="24"/>
                <w:shd w:val="clear" w:color="auto" w:fill="FFFFFF"/>
              </w:rPr>
              <w:t xml:space="preserve">FSUS, </w:t>
            </w:r>
            <w:r w:rsidRPr="00D548BD">
              <w:rPr>
                <w:rFonts w:ascii="Times New Roman" w:hAnsi="Times New Roman"/>
                <w:color w:val="000000"/>
                <w:sz w:val="24"/>
                <w:szCs w:val="24"/>
                <w:shd w:val="clear" w:color="auto" w:fill="FFFFFF"/>
              </w:rPr>
              <w:t>TPD an 3)</w:t>
            </w:r>
          </w:p>
          <w:p w:rsidR="00D548BD" w:rsidRPr="00D548BD" w:rsidRDefault="00D548BD" w:rsidP="00D548BD">
            <w:pPr>
              <w:tabs>
                <w:tab w:val="center" w:pos="4320"/>
                <w:tab w:val="right" w:pos="8640"/>
              </w:tabs>
              <w:spacing w:after="0" w:line="360" w:lineRule="auto"/>
              <w:ind w:left="38"/>
              <w:jc w:val="both"/>
              <w:rPr>
                <w:rFonts w:ascii="Times New Roman" w:hAnsi="Times New Roman"/>
                <w:color w:val="000000"/>
                <w:sz w:val="24"/>
                <w:szCs w:val="24"/>
                <w:shd w:val="clear" w:color="auto" w:fill="FFFFFF"/>
              </w:rPr>
            </w:pPr>
            <w:r w:rsidRPr="00D548BD">
              <w:rPr>
                <w:rFonts w:ascii="Times New Roman" w:hAnsi="Times New Roman"/>
                <w:color w:val="000000"/>
                <w:sz w:val="24"/>
                <w:szCs w:val="24"/>
                <w:shd w:val="clear" w:color="auto" w:fill="FFFFFF"/>
              </w:rPr>
              <w:t>Teologia reformei (</w:t>
            </w:r>
            <w:r>
              <w:rPr>
                <w:rFonts w:ascii="Times New Roman" w:hAnsi="Times New Roman"/>
                <w:color w:val="000000"/>
                <w:sz w:val="24"/>
                <w:szCs w:val="24"/>
                <w:shd w:val="clear" w:color="auto" w:fill="FFFFFF"/>
              </w:rPr>
              <w:t xml:space="preserve">FSUS, </w:t>
            </w:r>
            <w:r w:rsidRPr="00D548BD">
              <w:rPr>
                <w:rFonts w:ascii="Times New Roman" w:hAnsi="Times New Roman"/>
                <w:color w:val="000000"/>
                <w:sz w:val="24"/>
                <w:szCs w:val="24"/>
                <w:shd w:val="clear" w:color="auto" w:fill="FFFFFF"/>
              </w:rPr>
              <w:t>TPD an 1)</w:t>
            </w:r>
          </w:p>
          <w:p w:rsidR="00D548BD" w:rsidRPr="00D548BD" w:rsidRDefault="00D548BD" w:rsidP="00D548BD">
            <w:pPr>
              <w:tabs>
                <w:tab w:val="center" w:pos="4320"/>
                <w:tab w:val="right" w:pos="8640"/>
              </w:tabs>
              <w:spacing w:after="0" w:line="360" w:lineRule="auto"/>
              <w:ind w:left="38"/>
              <w:jc w:val="both"/>
              <w:rPr>
                <w:rFonts w:ascii="Times New Roman" w:hAnsi="Times New Roman"/>
                <w:color w:val="000000"/>
                <w:sz w:val="24"/>
                <w:szCs w:val="24"/>
                <w:shd w:val="clear" w:color="auto" w:fill="FFFFFF"/>
              </w:rPr>
            </w:pPr>
            <w:r w:rsidRPr="00D548BD">
              <w:rPr>
                <w:rFonts w:ascii="Times New Roman" w:hAnsi="Times New Roman"/>
                <w:color w:val="000000"/>
                <w:sz w:val="24"/>
                <w:szCs w:val="24"/>
                <w:shd w:val="clear" w:color="auto" w:fill="FFFFFF"/>
              </w:rPr>
              <w:t>Istoria doctrinelor creştine II</w:t>
            </w:r>
            <w:r>
              <w:rPr>
                <w:rFonts w:ascii="Times New Roman" w:hAnsi="Times New Roman"/>
                <w:color w:val="000000"/>
                <w:sz w:val="24"/>
                <w:szCs w:val="24"/>
                <w:shd w:val="clear" w:color="auto" w:fill="FFFFFF"/>
              </w:rPr>
              <w:t xml:space="preserve"> </w:t>
            </w:r>
            <w:r w:rsidRPr="00D548BD">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FSUS, </w:t>
            </w:r>
            <w:r w:rsidRPr="00D548BD">
              <w:rPr>
                <w:rFonts w:ascii="Times New Roman" w:hAnsi="Times New Roman"/>
                <w:color w:val="000000"/>
                <w:sz w:val="24"/>
                <w:szCs w:val="24"/>
                <w:shd w:val="clear" w:color="auto" w:fill="FFFFFF"/>
              </w:rPr>
              <w:t>TPD an 3)</w:t>
            </w:r>
          </w:p>
          <w:p w:rsidR="00281D91" w:rsidRPr="008A058F" w:rsidRDefault="00D548BD" w:rsidP="00D548BD">
            <w:pPr>
              <w:pStyle w:val="NoSpacing"/>
              <w:rPr>
                <w:rFonts w:ascii="Times New Roman" w:hAnsi="Times New Roman" w:cs="Times New Roman"/>
                <w:color w:val="000000"/>
                <w:sz w:val="24"/>
                <w:szCs w:val="24"/>
                <w:shd w:val="clear" w:color="auto" w:fill="FFFFFF"/>
              </w:rPr>
            </w:pPr>
            <w:r w:rsidRPr="00D548BD">
              <w:rPr>
                <w:rFonts w:ascii="Times New Roman" w:hAnsi="Times New Roman" w:cs="Times New Roman"/>
                <w:color w:val="000000"/>
                <w:sz w:val="24"/>
                <w:szCs w:val="24"/>
                <w:shd w:val="clear" w:color="auto" w:fill="FFFFFF"/>
              </w:rPr>
              <w:t>Introducere în teologia publică</w:t>
            </w:r>
            <w:r>
              <w:rPr>
                <w:rFonts w:ascii="Times New Roman" w:hAnsi="Times New Roman"/>
                <w:color w:val="000000"/>
                <w:sz w:val="24"/>
                <w:szCs w:val="24"/>
                <w:shd w:val="clear" w:color="auto" w:fill="FFFFFF"/>
              </w:rPr>
              <w:t xml:space="preserve"> </w:t>
            </w:r>
            <w:r w:rsidRPr="00D548B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FSUS, </w:t>
            </w:r>
            <w:r w:rsidRPr="00D548BD">
              <w:rPr>
                <w:rFonts w:ascii="Times New Roman" w:hAnsi="Times New Roman" w:cs="Times New Roman"/>
                <w:color w:val="000000"/>
                <w:sz w:val="24"/>
                <w:szCs w:val="24"/>
                <w:shd w:val="clear" w:color="auto" w:fill="FFFFFF"/>
              </w:rPr>
              <w:t>TPD an 3)</w:t>
            </w:r>
          </w:p>
        </w:tc>
      </w:tr>
      <w:tr w:rsidR="00FE6CD4" w:rsidRPr="00002B8B" w:rsidTr="00A32C72">
        <w:tc>
          <w:tcPr>
            <w:tcW w:w="3391" w:type="dxa"/>
          </w:tcPr>
          <w:p w:rsidR="00FE6CD4" w:rsidRPr="00002B8B" w:rsidRDefault="00826E92" w:rsidP="00002B8B">
            <w:pPr>
              <w:spacing w:after="0" w:line="240" w:lineRule="auto"/>
              <w:rPr>
                <w:rFonts w:ascii="Times New Roman" w:hAnsi="Times New Roman"/>
                <w:sz w:val="24"/>
                <w:szCs w:val="24"/>
              </w:rPr>
            </w:pPr>
            <w:r w:rsidRPr="00002B8B">
              <w:rPr>
                <w:rFonts w:ascii="Times New Roman" w:hAnsi="Times New Roman"/>
                <w:sz w:val="24"/>
                <w:szCs w:val="24"/>
              </w:rPr>
              <w:t>Atribu</w:t>
            </w:r>
            <w:r w:rsidR="00436D0A" w:rsidRPr="00002B8B">
              <w:rPr>
                <w:rFonts w:ascii="Times New Roman" w:hAnsi="Times New Roman"/>
                <w:sz w:val="24"/>
                <w:szCs w:val="24"/>
              </w:rPr>
              <w:t>ţ</w:t>
            </w:r>
            <w:r w:rsidRPr="00002B8B">
              <w:rPr>
                <w:rFonts w:ascii="Times New Roman" w:hAnsi="Times New Roman"/>
                <w:sz w:val="24"/>
                <w:szCs w:val="24"/>
              </w:rPr>
              <w:t>ii</w:t>
            </w:r>
            <w:r w:rsidR="00002B8B" w:rsidRPr="00002B8B">
              <w:rPr>
                <w:rFonts w:ascii="Times New Roman" w:hAnsi="Times New Roman"/>
                <w:sz w:val="24"/>
                <w:szCs w:val="24"/>
              </w:rPr>
              <w:t>/activităţile</w:t>
            </w:r>
            <w:r w:rsidR="005F6F59" w:rsidRPr="00002B8B">
              <w:rPr>
                <w:rFonts w:ascii="Times New Roman" w:hAnsi="Times New Roman"/>
                <w:sz w:val="24"/>
                <w:szCs w:val="24"/>
              </w:rPr>
              <w:t xml:space="preserve"> aferente postului scos la concurs, incluzând norma didactică şi tipurile de activităţi incluse în norma didactică</w:t>
            </w:r>
          </w:p>
        </w:tc>
        <w:tc>
          <w:tcPr>
            <w:tcW w:w="6462" w:type="dxa"/>
          </w:tcPr>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 xml:space="preserve">1. Activități didactice: </w:t>
            </w:r>
          </w:p>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 xml:space="preserve">a) Activități de predare; </w:t>
            </w:r>
          </w:p>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 xml:space="preserve">b) Activități de seminar, îndrumare proiecte de an; </w:t>
            </w:r>
          </w:p>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c) Îndrumarea elaborării lucrărilor de licență;</w:t>
            </w:r>
          </w:p>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 xml:space="preserve"> d) Îndrumarea elaborării lucrărilor de disertație; </w:t>
            </w:r>
          </w:p>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 xml:space="preserve">e) Alte activități didactice, practice și de cercetare științifică înscrise în planul de învatamânt; </w:t>
            </w:r>
          </w:p>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f) Activități de evaluare;</w:t>
            </w:r>
          </w:p>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 xml:space="preserve"> g) Tutoriat, consultații, îndrumarea cercurilor științifice studențești; </w:t>
            </w:r>
          </w:p>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 xml:space="preserve">h) Activități de pregătire științifică și metodică și alte activități în interesul învațământului; </w:t>
            </w:r>
          </w:p>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 xml:space="preserve">i) Participare la activitățile organizate de departament, facultate si/sau universitate; </w:t>
            </w:r>
          </w:p>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j) Participarea la consilii și comisii în interesul învațământului.</w:t>
            </w:r>
          </w:p>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 xml:space="preserve">2. Activități de cercetare: </w:t>
            </w:r>
          </w:p>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 xml:space="preserve">a) Activități în cadrul centrului de cercetare prevăzute în planul intern; </w:t>
            </w:r>
          </w:p>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 xml:space="preserve">b) Inițierea, derularea și monitorizarea programelor si proiectelor; </w:t>
            </w:r>
          </w:p>
          <w:p w:rsidR="0062467A" w:rsidRPr="005938AB" w:rsidRDefault="00BE4F6E" w:rsidP="0062467A">
            <w:pPr>
              <w:spacing w:after="0" w:line="360" w:lineRule="auto"/>
              <w:jc w:val="both"/>
              <w:rPr>
                <w:rFonts w:ascii="Times New Roman" w:hAnsi="Times New Roman"/>
              </w:rPr>
            </w:pPr>
            <w:r>
              <w:rPr>
                <w:rFonts w:ascii="Times New Roman" w:hAnsi="Times New Roman"/>
              </w:rPr>
              <w:t>c</w:t>
            </w:r>
            <w:r w:rsidR="0062467A" w:rsidRPr="005938AB">
              <w:rPr>
                <w:rFonts w:ascii="Times New Roman" w:hAnsi="Times New Roman"/>
              </w:rPr>
              <w:t xml:space="preserve">) Participarea la conferințe, sesiuni științifice pentru diseminarea rezultatelor cercetării; </w:t>
            </w:r>
          </w:p>
          <w:p w:rsidR="00866E89" w:rsidRPr="00002B8B" w:rsidRDefault="0062467A" w:rsidP="0062467A">
            <w:pPr>
              <w:spacing w:after="0" w:line="240" w:lineRule="auto"/>
              <w:rPr>
                <w:rFonts w:ascii="Times New Roman" w:hAnsi="Times New Roman"/>
              </w:rPr>
            </w:pPr>
            <w:r w:rsidRPr="005938AB">
              <w:rPr>
                <w:rFonts w:ascii="Times New Roman" w:hAnsi="Times New Roman"/>
              </w:rPr>
              <w:lastRenderedPageBreak/>
              <w:t>d) Elaborarea și publicarea articolelor, tratatelor,  monografiilor și a cărților de specialitate prevăzute în planul intern.</w:t>
            </w:r>
          </w:p>
        </w:tc>
      </w:tr>
      <w:tr w:rsidR="00FE6CD4" w:rsidRPr="00002B8B" w:rsidTr="00A32C72">
        <w:tc>
          <w:tcPr>
            <w:tcW w:w="3391" w:type="dxa"/>
          </w:tcPr>
          <w:p w:rsidR="00FE6CD4" w:rsidRPr="00002B8B" w:rsidRDefault="00826E92" w:rsidP="003327A4">
            <w:pPr>
              <w:spacing w:after="0" w:line="240" w:lineRule="auto"/>
              <w:rPr>
                <w:rFonts w:ascii="Times New Roman" w:hAnsi="Times New Roman"/>
                <w:sz w:val="24"/>
                <w:szCs w:val="24"/>
              </w:rPr>
            </w:pPr>
            <w:r w:rsidRPr="00002B8B">
              <w:rPr>
                <w:rFonts w:ascii="Times New Roman" w:hAnsi="Times New Roman"/>
                <w:sz w:val="24"/>
                <w:szCs w:val="24"/>
              </w:rPr>
              <w:lastRenderedPageBreak/>
              <w:t xml:space="preserve">Salariul </w:t>
            </w:r>
            <w:r w:rsidR="005F6F59" w:rsidRPr="00002B8B">
              <w:rPr>
                <w:rFonts w:ascii="Times New Roman" w:hAnsi="Times New Roman"/>
                <w:sz w:val="24"/>
                <w:szCs w:val="24"/>
              </w:rPr>
              <w:t xml:space="preserve">minim </w:t>
            </w:r>
            <w:r w:rsidRPr="00002B8B">
              <w:rPr>
                <w:rFonts w:ascii="Times New Roman" w:hAnsi="Times New Roman"/>
                <w:sz w:val="24"/>
                <w:szCs w:val="24"/>
              </w:rPr>
              <w:t>de încadrare</w:t>
            </w:r>
            <w:r w:rsidR="005F6F59" w:rsidRPr="00002B8B">
              <w:rPr>
                <w:rFonts w:ascii="Times New Roman" w:hAnsi="Times New Roman"/>
                <w:sz w:val="24"/>
                <w:szCs w:val="24"/>
              </w:rPr>
              <w:t xml:space="preserve"> a postului la momentul angajării </w:t>
            </w:r>
          </w:p>
        </w:tc>
        <w:tc>
          <w:tcPr>
            <w:tcW w:w="6462" w:type="dxa"/>
          </w:tcPr>
          <w:p w:rsidR="00FE6CD4" w:rsidRPr="0012412D" w:rsidRDefault="002A5C89" w:rsidP="008B10E5">
            <w:pPr>
              <w:spacing w:after="0" w:line="240" w:lineRule="auto"/>
              <w:rPr>
                <w:rFonts w:ascii="Times New Roman" w:hAnsi="Times New Roman"/>
              </w:rPr>
            </w:pPr>
            <w:r w:rsidRPr="0012412D">
              <w:rPr>
                <w:rFonts w:ascii="Times New Roman" w:hAnsi="Times New Roman"/>
              </w:rPr>
              <w:t>4</w:t>
            </w:r>
            <w:r w:rsidR="008B10E5">
              <w:rPr>
                <w:rFonts w:ascii="Times New Roman" w:hAnsi="Times New Roman"/>
              </w:rPr>
              <w:t>508</w:t>
            </w:r>
            <w:r w:rsidR="00764586" w:rsidRPr="0012412D">
              <w:rPr>
                <w:rFonts w:ascii="Times New Roman" w:hAnsi="Times New Roman"/>
              </w:rPr>
              <w:t>lei</w:t>
            </w:r>
          </w:p>
        </w:tc>
      </w:tr>
      <w:tr w:rsidR="005F6F59" w:rsidRPr="00002B8B" w:rsidTr="00A32C72">
        <w:tc>
          <w:tcPr>
            <w:tcW w:w="9853" w:type="dxa"/>
            <w:gridSpan w:val="2"/>
          </w:tcPr>
          <w:p w:rsidR="005F6F59" w:rsidRPr="0012412D" w:rsidRDefault="005F6F59" w:rsidP="00890D71">
            <w:pPr>
              <w:spacing w:after="0" w:line="240" w:lineRule="auto"/>
              <w:rPr>
                <w:rFonts w:ascii="Times New Roman" w:hAnsi="Times New Roman"/>
                <w:b/>
              </w:rPr>
            </w:pPr>
            <w:r w:rsidRPr="0012412D">
              <w:rPr>
                <w:rFonts w:ascii="Times New Roman" w:hAnsi="Times New Roman"/>
                <w:b/>
              </w:rPr>
              <w:t>CALENDARUL CONCURSULUI</w:t>
            </w:r>
          </w:p>
        </w:tc>
      </w:tr>
      <w:tr w:rsidR="00FE6CD4" w:rsidRPr="00002B8B" w:rsidTr="00A32C72">
        <w:tc>
          <w:tcPr>
            <w:tcW w:w="3391" w:type="dxa"/>
          </w:tcPr>
          <w:p w:rsidR="00FE6CD4" w:rsidRPr="00002B8B" w:rsidRDefault="00826E92" w:rsidP="003327A4">
            <w:pPr>
              <w:spacing w:after="0" w:line="240" w:lineRule="auto"/>
              <w:rPr>
                <w:rFonts w:ascii="Times New Roman" w:hAnsi="Times New Roman"/>
                <w:sz w:val="24"/>
                <w:szCs w:val="24"/>
              </w:rPr>
            </w:pPr>
            <w:r w:rsidRPr="00002B8B">
              <w:rPr>
                <w:rFonts w:ascii="Times New Roman" w:hAnsi="Times New Roman"/>
                <w:sz w:val="24"/>
                <w:szCs w:val="24"/>
              </w:rPr>
              <w:t>Data publicării anun</w:t>
            </w:r>
            <w:r w:rsidR="0085628A" w:rsidRPr="00002B8B">
              <w:rPr>
                <w:rFonts w:ascii="Times New Roman" w:hAnsi="Times New Roman"/>
                <w:sz w:val="24"/>
                <w:szCs w:val="24"/>
              </w:rPr>
              <w:t>ţ</w:t>
            </w:r>
            <w:r w:rsidRPr="00002B8B">
              <w:rPr>
                <w:rFonts w:ascii="Times New Roman" w:hAnsi="Times New Roman"/>
                <w:sz w:val="24"/>
                <w:szCs w:val="24"/>
              </w:rPr>
              <w:t>ului în Monitorul oficial</w:t>
            </w:r>
            <w:r w:rsidR="002066DF" w:rsidRPr="00002B8B">
              <w:rPr>
                <w:rFonts w:ascii="Times New Roman" w:hAnsi="Times New Roman"/>
                <w:sz w:val="24"/>
                <w:szCs w:val="24"/>
              </w:rPr>
              <w:t xml:space="preserve"> al României partea a III-a</w:t>
            </w:r>
          </w:p>
        </w:tc>
        <w:tc>
          <w:tcPr>
            <w:tcW w:w="6462" w:type="dxa"/>
            <w:vAlign w:val="center"/>
          </w:tcPr>
          <w:p w:rsidR="00FE6CD4" w:rsidRPr="0012412D" w:rsidRDefault="00EF628F" w:rsidP="005B2E40">
            <w:pPr>
              <w:spacing w:after="0" w:line="240" w:lineRule="auto"/>
              <w:jc w:val="center"/>
              <w:rPr>
                <w:rFonts w:ascii="Times New Roman" w:hAnsi="Times New Roman"/>
                <w:b/>
              </w:rPr>
            </w:pPr>
            <w:r w:rsidRPr="0012412D">
              <w:rPr>
                <w:rFonts w:ascii="Times New Roman" w:hAnsi="Times New Roman"/>
                <w:b/>
              </w:rPr>
              <w:t xml:space="preserve">Monitorul Oficial </w:t>
            </w:r>
            <w:r w:rsidR="0012412D" w:rsidRPr="0012412D">
              <w:rPr>
                <w:rFonts w:ascii="Times New Roman" w:hAnsi="Times New Roman"/>
                <w:b/>
              </w:rPr>
              <w:t xml:space="preserve">al României, Partea </w:t>
            </w:r>
            <w:r w:rsidR="003A4CFD">
              <w:rPr>
                <w:rFonts w:ascii="Times New Roman" w:hAnsi="Times New Roman"/>
                <w:b/>
              </w:rPr>
              <w:t>I</w:t>
            </w:r>
            <w:r w:rsidR="005B2E40">
              <w:rPr>
                <w:rFonts w:ascii="Times New Roman" w:hAnsi="Times New Roman"/>
                <w:b/>
              </w:rPr>
              <w:t>II</w:t>
            </w:r>
            <w:r w:rsidR="0012412D" w:rsidRPr="0012412D">
              <w:rPr>
                <w:rFonts w:ascii="Times New Roman" w:hAnsi="Times New Roman"/>
                <w:b/>
              </w:rPr>
              <w:t xml:space="preserve">, </w:t>
            </w:r>
            <w:r w:rsidRPr="0012412D">
              <w:rPr>
                <w:rFonts w:ascii="Times New Roman" w:hAnsi="Times New Roman"/>
                <w:b/>
              </w:rPr>
              <w:t xml:space="preserve">nr. </w:t>
            </w:r>
            <w:r w:rsidR="005B2E40">
              <w:rPr>
                <w:rFonts w:ascii="Times New Roman" w:hAnsi="Times New Roman"/>
                <w:b/>
              </w:rPr>
              <w:t>152</w:t>
            </w:r>
            <w:r w:rsidR="003A4CFD">
              <w:rPr>
                <w:rFonts w:ascii="Times New Roman" w:hAnsi="Times New Roman"/>
                <w:b/>
              </w:rPr>
              <w:t>/24.04.2023</w:t>
            </w:r>
          </w:p>
        </w:tc>
      </w:tr>
      <w:tr w:rsidR="00047E25" w:rsidRPr="00002B8B" w:rsidTr="00A32C72">
        <w:tc>
          <w:tcPr>
            <w:tcW w:w="3391" w:type="dxa"/>
          </w:tcPr>
          <w:p w:rsidR="00047E25" w:rsidRPr="00002B8B" w:rsidRDefault="00047E25" w:rsidP="00047E25">
            <w:pPr>
              <w:spacing w:after="0" w:line="240" w:lineRule="auto"/>
              <w:rPr>
                <w:rFonts w:ascii="Times New Roman" w:hAnsi="Times New Roman"/>
                <w:sz w:val="24"/>
                <w:szCs w:val="24"/>
              </w:rPr>
            </w:pPr>
            <w:r w:rsidRPr="00002B8B">
              <w:rPr>
                <w:rFonts w:ascii="Times New Roman" w:hAnsi="Times New Roman"/>
                <w:sz w:val="24"/>
                <w:szCs w:val="24"/>
              </w:rPr>
              <w:t>Perioada de început şi sfârşit de înscriere</w:t>
            </w:r>
          </w:p>
        </w:tc>
        <w:tc>
          <w:tcPr>
            <w:tcW w:w="6462" w:type="dxa"/>
          </w:tcPr>
          <w:p w:rsidR="00047E25" w:rsidRPr="0012412D" w:rsidRDefault="003A4CFD" w:rsidP="00047E25">
            <w:pPr>
              <w:spacing w:after="0" w:line="240" w:lineRule="auto"/>
              <w:jc w:val="center"/>
              <w:rPr>
                <w:rFonts w:ascii="Times New Roman" w:hAnsi="Times New Roman"/>
                <w:b/>
              </w:rPr>
            </w:pPr>
            <w:r>
              <w:rPr>
                <w:rFonts w:ascii="Times New Roman" w:hAnsi="Times New Roman"/>
                <w:b/>
              </w:rPr>
              <w:t>24.04.2023-19.06.2023</w:t>
            </w:r>
          </w:p>
          <w:p w:rsidR="00047E25" w:rsidRPr="0012412D" w:rsidRDefault="00047E25" w:rsidP="00047E25">
            <w:pPr>
              <w:spacing w:after="0" w:line="240" w:lineRule="auto"/>
              <w:jc w:val="center"/>
              <w:rPr>
                <w:rFonts w:ascii="Times New Roman" w:hAnsi="Times New Roman"/>
                <w:b/>
              </w:rPr>
            </w:pPr>
          </w:p>
        </w:tc>
      </w:tr>
      <w:tr w:rsidR="00047E25" w:rsidRPr="00002B8B" w:rsidTr="00A32C72">
        <w:tc>
          <w:tcPr>
            <w:tcW w:w="3391" w:type="dxa"/>
          </w:tcPr>
          <w:p w:rsidR="00047E25" w:rsidRPr="00002B8B" w:rsidRDefault="00047E25" w:rsidP="00047E25">
            <w:pPr>
              <w:spacing w:after="0" w:line="240" w:lineRule="auto"/>
              <w:rPr>
                <w:rFonts w:ascii="Times New Roman" w:hAnsi="Times New Roman"/>
                <w:sz w:val="24"/>
                <w:szCs w:val="24"/>
              </w:rPr>
            </w:pPr>
            <w:r w:rsidRPr="00002B8B">
              <w:rPr>
                <w:rFonts w:ascii="Times New Roman" w:hAnsi="Times New Roman"/>
                <w:sz w:val="24"/>
                <w:szCs w:val="24"/>
              </w:rPr>
              <w:t>Data, ziua din săptămână şi ora susţinerii probelor de concurs</w:t>
            </w:r>
          </w:p>
        </w:tc>
        <w:tc>
          <w:tcPr>
            <w:tcW w:w="6462" w:type="dxa"/>
            <w:shd w:val="clear" w:color="auto" w:fill="auto"/>
          </w:tcPr>
          <w:p w:rsidR="00047E25" w:rsidRPr="00430869" w:rsidRDefault="00430869" w:rsidP="00430869">
            <w:pPr>
              <w:spacing w:after="0" w:line="240" w:lineRule="auto"/>
              <w:rPr>
                <w:rFonts w:ascii="Times New Roman" w:hAnsi="Times New Roman"/>
              </w:rPr>
            </w:pPr>
            <w:r w:rsidRPr="00430869">
              <w:rPr>
                <w:rFonts w:ascii="Times New Roman" w:hAnsi="Times New Roman"/>
              </w:rPr>
              <w:t>5</w:t>
            </w:r>
            <w:r w:rsidR="00D925D3" w:rsidRPr="00430869">
              <w:rPr>
                <w:rFonts w:ascii="Times New Roman" w:hAnsi="Times New Roman"/>
              </w:rPr>
              <w:t>.07</w:t>
            </w:r>
            <w:r w:rsidR="00BC4845" w:rsidRPr="00430869">
              <w:rPr>
                <w:rFonts w:ascii="Times New Roman" w:hAnsi="Times New Roman"/>
              </w:rPr>
              <w:t xml:space="preserve">.2023, </w:t>
            </w:r>
            <w:r w:rsidRPr="00430869">
              <w:rPr>
                <w:rFonts w:ascii="Times New Roman" w:hAnsi="Times New Roman"/>
              </w:rPr>
              <w:t>miercuri</w:t>
            </w:r>
            <w:r w:rsidR="00047E25" w:rsidRPr="00430869">
              <w:rPr>
                <w:rFonts w:ascii="Times New Roman" w:hAnsi="Times New Roman"/>
              </w:rPr>
              <w:t xml:space="preserve">, ora </w:t>
            </w:r>
            <w:r w:rsidR="00834383">
              <w:rPr>
                <w:rFonts w:ascii="Times New Roman" w:hAnsi="Times New Roman"/>
              </w:rPr>
              <w:t>9</w:t>
            </w:r>
          </w:p>
        </w:tc>
      </w:tr>
      <w:tr w:rsidR="00047E25" w:rsidRPr="00002B8B" w:rsidTr="00A32C72">
        <w:tc>
          <w:tcPr>
            <w:tcW w:w="3391" w:type="dxa"/>
          </w:tcPr>
          <w:p w:rsidR="00047E25" w:rsidRPr="00002B8B" w:rsidRDefault="00047E25" w:rsidP="00047E25">
            <w:pPr>
              <w:spacing w:after="0" w:line="240" w:lineRule="auto"/>
              <w:rPr>
                <w:rFonts w:ascii="Times New Roman" w:hAnsi="Times New Roman"/>
                <w:sz w:val="24"/>
                <w:szCs w:val="24"/>
              </w:rPr>
            </w:pPr>
            <w:r w:rsidRPr="00002B8B">
              <w:rPr>
                <w:rFonts w:ascii="Times New Roman" w:hAnsi="Times New Roman"/>
                <w:sz w:val="24"/>
                <w:szCs w:val="24"/>
              </w:rPr>
              <w:t>Locul susţinerii probelor</w:t>
            </w:r>
          </w:p>
        </w:tc>
        <w:tc>
          <w:tcPr>
            <w:tcW w:w="6462" w:type="dxa"/>
            <w:shd w:val="clear" w:color="auto" w:fill="auto"/>
          </w:tcPr>
          <w:p w:rsidR="00047E25" w:rsidRPr="00430869" w:rsidRDefault="00047E25" w:rsidP="00047E25">
            <w:pPr>
              <w:spacing w:after="0" w:line="240" w:lineRule="auto"/>
              <w:rPr>
                <w:rFonts w:ascii="Times New Roman" w:hAnsi="Times New Roman"/>
              </w:rPr>
            </w:pPr>
            <w:r w:rsidRPr="00430869">
              <w:rPr>
                <w:rFonts w:ascii="Times New Roman" w:hAnsi="Times New Roman"/>
              </w:rPr>
              <w:t>Universitatea „Aurel Vlaicu” din Arad, Facultatea de Stiințe Umaniste și Soc</w:t>
            </w:r>
            <w:r w:rsidR="005B2E40">
              <w:rPr>
                <w:rFonts w:ascii="Times New Roman" w:hAnsi="Times New Roman"/>
              </w:rPr>
              <w:t>iale, Str. Elena Drăgoi, nr. 2</w:t>
            </w:r>
            <w:r w:rsidRPr="00430869">
              <w:rPr>
                <w:rFonts w:ascii="Times New Roman" w:hAnsi="Times New Roman"/>
              </w:rPr>
              <w:t xml:space="preserve">,  Arad  Sala </w:t>
            </w:r>
            <w:r w:rsidR="0012412D" w:rsidRPr="00430869">
              <w:rPr>
                <w:rFonts w:ascii="Times New Roman" w:hAnsi="Times New Roman"/>
              </w:rPr>
              <w:t>2</w:t>
            </w:r>
            <w:r w:rsidR="006931C3">
              <w:rPr>
                <w:rFonts w:ascii="Times New Roman" w:hAnsi="Times New Roman"/>
              </w:rPr>
              <w:t>18</w:t>
            </w:r>
          </w:p>
        </w:tc>
      </w:tr>
      <w:tr w:rsidR="00047E25" w:rsidRPr="00002B8B" w:rsidTr="00A32C72">
        <w:tc>
          <w:tcPr>
            <w:tcW w:w="3391" w:type="dxa"/>
          </w:tcPr>
          <w:p w:rsidR="00047E25" w:rsidRPr="00002B8B" w:rsidRDefault="00047E25" w:rsidP="00047E25">
            <w:pPr>
              <w:spacing w:after="0" w:line="240" w:lineRule="auto"/>
              <w:rPr>
                <w:rFonts w:ascii="Times New Roman" w:hAnsi="Times New Roman"/>
                <w:sz w:val="24"/>
                <w:szCs w:val="24"/>
              </w:rPr>
            </w:pPr>
            <w:r w:rsidRPr="00002B8B">
              <w:rPr>
                <w:rFonts w:ascii="Times New Roman" w:hAnsi="Times New Roman"/>
                <w:sz w:val="24"/>
                <w:szCs w:val="24"/>
              </w:rPr>
              <w:t>Datele de susţinere a probelor de concurs inclusiv a prelegerilor, cursurilor, etc.</w:t>
            </w:r>
          </w:p>
        </w:tc>
        <w:tc>
          <w:tcPr>
            <w:tcW w:w="6462" w:type="dxa"/>
            <w:shd w:val="clear" w:color="auto" w:fill="auto"/>
          </w:tcPr>
          <w:p w:rsidR="00047E25" w:rsidRDefault="00430869" w:rsidP="00047E25">
            <w:pPr>
              <w:spacing w:after="0" w:line="240" w:lineRule="auto"/>
              <w:rPr>
                <w:rFonts w:ascii="Times New Roman" w:hAnsi="Times New Roman"/>
              </w:rPr>
            </w:pPr>
            <w:r w:rsidRPr="00430869">
              <w:rPr>
                <w:rFonts w:ascii="Times New Roman" w:hAnsi="Times New Roman"/>
              </w:rPr>
              <w:t>5</w:t>
            </w:r>
            <w:r w:rsidR="00D925D3" w:rsidRPr="00430869">
              <w:rPr>
                <w:rFonts w:ascii="Times New Roman" w:hAnsi="Times New Roman"/>
              </w:rPr>
              <w:t>.07</w:t>
            </w:r>
            <w:r w:rsidR="00047E25" w:rsidRPr="00430869">
              <w:rPr>
                <w:rFonts w:ascii="Times New Roman" w:hAnsi="Times New Roman"/>
              </w:rPr>
              <w:t>.202</w:t>
            </w:r>
            <w:bookmarkStart w:id="0" w:name="_GoBack"/>
            <w:bookmarkEnd w:id="0"/>
            <w:r w:rsidR="00BC4845" w:rsidRPr="00430869">
              <w:rPr>
                <w:rFonts w:ascii="Times New Roman" w:hAnsi="Times New Roman"/>
              </w:rPr>
              <w:t>3</w:t>
            </w:r>
            <w:r w:rsidR="00834383">
              <w:rPr>
                <w:rFonts w:ascii="Times New Roman" w:hAnsi="Times New Roman"/>
              </w:rPr>
              <w:t xml:space="preserve"> ora 9 prelegere publică</w:t>
            </w:r>
          </w:p>
          <w:p w:rsidR="00834383" w:rsidRDefault="00834383" w:rsidP="00834383">
            <w:pPr>
              <w:spacing w:after="0" w:line="240" w:lineRule="auto"/>
              <w:rPr>
                <w:rFonts w:ascii="Times New Roman" w:hAnsi="Times New Roman"/>
              </w:rPr>
            </w:pPr>
            <w:r w:rsidRPr="00430869">
              <w:rPr>
                <w:rFonts w:ascii="Times New Roman" w:hAnsi="Times New Roman"/>
              </w:rPr>
              <w:t>5.07.2023</w:t>
            </w:r>
            <w:r>
              <w:rPr>
                <w:rFonts w:ascii="Times New Roman" w:hAnsi="Times New Roman"/>
              </w:rPr>
              <w:t xml:space="preserve"> ora 10 prelegere didactică (pentru candidații care nu provin din învățământul superior)</w:t>
            </w:r>
          </w:p>
          <w:p w:rsidR="00834383" w:rsidRPr="00834383" w:rsidRDefault="00834383" w:rsidP="00047E25">
            <w:pPr>
              <w:spacing w:after="0" w:line="240" w:lineRule="auto"/>
              <w:rPr>
                <w:rFonts w:ascii="Times New Roman" w:hAnsi="Times New Roman"/>
                <w:lang w:val="ro-MO"/>
              </w:rPr>
            </w:pPr>
          </w:p>
        </w:tc>
      </w:tr>
      <w:tr w:rsidR="00047E25" w:rsidRPr="00002B8B" w:rsidTr="00A32C72">
        <w:tc>
          <w:tcPr>
            <w:tcW w:w="3391" w:type="dxa"/>
          </w:tcPr>
          <w:p w:rsidR="00047E25" w:rsidRPr="00002B8B" w:rsidRDefault="00047E25" w:rsidP="00047E25">
            <w:pPr>
              <w:spacing w:after="0" w:line="240" w:lineRule="auto"/>
              <w:rPr>
                <w:rFonts w:ascii="Times New Roman" w:hAnsi="Times New Roman"/>
                <w:sz w:val="24"/>
                <w:szCs w:val="24"/>
              </w:rPr>
            </w:pPr>
            <w:r w:rsidRPr="00002B8B">
              <w:rPr>
                <w:rFonts w:ascii="Times New Roman" w:hAnsi="Times New Roman"/>
                <w:sz w:val="24"/>
                <w:szCs w:val="24"/>
              </w:rPr>
              <w:t>Data de comunicare a rezultatelor</w:t>
            </w:r>
          </w:p>
        </w:tc>
        <w:tc>
          <w:tcPr>
            <w:tcW w:w="6462" w:type="dxa"/>
            <w:shd w:val="clear" w:color="auto" w:fill="auto"/>
          </w:tcPr>
          <w:p w:rsidR="00047E25" w:rsidRPr="00430869" w:rsidRDefault="00430869" w:rsidP="00047E25">
            <w:pPr>
              <w:spacing w:after="0" w:line="240" w:lineRule="auto"/>
              <w:rPr>
                <w:rFonts w:ascii="Times New Roman" w:hAnsi="Times New Roman"/>
              </w:rPr>
            </w:pPr>
            <w:r w:rsidRPr="00430869">
              <w:rPr>
                <w:rFonts w:ascii="Times New Roman" w:hAnsi="Times New Roman"/>
              </w:rPr>
              <w:t>5</w:t>
            </w:r>
            <w:r w:rsidR="00D925D3" w:rsidRPr="00430869">
              <w:rPr>
                <w:rFonts w:ascii="Times New Roman" w:hAnsi="Times New Roman"/>
              </w:rPr>
              <w:t>.07</w:t>
            </w:r>
            <w:r w:rsidR="00047E25" w:rsidRPr="00430869">
              <w:rPr>
                <w:rFonts w:ascii="Times New Roman" w:hAnsi="Times New Roman"/>
              </w:rPr>
              <w:t>.202</w:t>
            </w:r>
            <w:r w:rsidR="00BC4845" w:rsidRPr="00430869">
              <w:rPr>
                <w:rFonts w:ascii="Times New Roman" w:hAnsi="Times New Roman"/>
              </w:rPr>
              <w:t>3</w:t>
            </w:r>
          </w:p>
        </w:tc>
      </w:tr>
      <w:tr w:rsidR="00047E25" w:rsidRPr="00002B8B" w:rsidTr="00A32C72">
        <w:tc>
          <w:tcPr>
            <w:tcW w:w="3391" w:type="dxa"/>
          </w:tcPr>
          <w:p w:rsidR="00047E25" w:rsidRPr="00002B8B" w:rsidRDefault="00047E25" w:rsidP="00047E25">
            <w:pPr>
              <w:spacing w:after="0" w:line="240" w:lineRule="auto"/>
              <w:rPr>
                <w:rFonts w:ascii="Times New Roman" w:hAnsi="Times New Roman"/>
                <w:sz w:val="24"/>
                <w:szCs w:val="24"/>
              </w:rPr>
            </w:pPr>
            <w:r w:rsidRPr="00002B8B">
              <w:rPr>
                <w:rFonts w:ascii="Times New Roman" w:hAnsi="Times New Roman"/>
                <w:sz w:val="24"/>
                <w:szCs w:val="24"/>
              </w:rPr>
              <w:t>Perioada de început şi sfârşit de contestaţii</w:t>
            </w:r>
          </w:p>
        </w:tc>
        <w:tc>
          <w:tcPr>
            <w:tcW w:w="6462" w:type="dxa"/>
            <w:shd w:val="clear" w:color="auto" w:fill="auto"/>
          </w:tcPr>
          <w:p w:rsidR="00047E25" w:rsidRPr="00430869" w:rsidRDefault="00430869" w:rsidP="00047E25">
            <w:pPr>
              <w:spacing w:after="0" w:line="240" w:lineRule="auto"/>
              <w:rPr>
                <w:rFonts w:ascii="Times New Roman" w:hAnsi="Times New Roman"/>
              </w:rPr>
            </w:pPr>
            <w:r w:rsidRPr="00430869">
              <w:rPr>
                <w:rFonts w:ascii="Times New Roman" w:hAnsi="Times New Roman"/>
              </w:rPr>
              <w:t>5.07.2023-7</w:t>
            </w:r>
            <w:r w:rsidR="00D925D3" w:rsidRPr="00430869">
              <w:rPr>
                <w:rFonts w:ascii="Times New Roman" w:hAnsi="Times New Roman"/>
              </w:rPr>
              <w:t>.07</w:t>
            </w:r>
            <w:r w:rsidR="00047E25" w:rsidRPr="00430869">
              <w:rPr>
                <w:rFonts w:ascii="Times New Roman" w:hAnsi="Times New Roman"/>
              </w:rPr>
              <w:t>.202</w:t>
            </w:r>
            <w:r w:rsidR="00BC4845" w:rsidRPr="00430869">
              <w:rPr>
                <w:rFonts w:ascii="Times New Roman" w:hAnsi="Times New Roman"/>
              </w:rPr>
              <w:t>3</w:t>
            </w:r>
          </w:p>
        </w:tc>
      </w:tr>
      <w:tr w:rsidR="00047E25" w:rsidRPr="00002B8B" w:rsidTr="00A32C72">
        <w:tc>
          <w:tcPr>
            <w:tcW w:w="3391" w:type="dxa"/>
          </w:tcPr>
          <w:p w:rsidR="00047E25" w:rsidRPr="00002B8B" w:rsidRDefault="00047E25" w:rsidP="00047E25">
            <w:pPr>
              <w:spacing w:after="0" w:line="240" w:lineRule="auto"/>
              <w:rPr>
                <w:rFonts w:ascii="Times New Roman" w:hAnsi="Times New Roman"/>
                <w:sz w:val="24"/>
                <w:szCs w:val="24"/>
              </w:rPr>
            </w:pPr>
            <w:r w:rsidRPr="00002B8B">
              <w:rPr>
                <w:rFonts w:ascii="Times New Roman" w:hAnsi="Times New Roman"/>
                <w:sz w:val="24"/>
                <w:szCs w:val="24"/>
              </w:rPr>
              <w:t>Bibliografia şi Tematica probelor de concurs, inclusiv  a prelegerilor, cursurilor sau altor asemenea, ori tematicile din care comisia de concurs poate alege tematica probelor susţinute efectiv</w:t>
            </w:r>
          </w:p>
        </w:tc>
        <w:tc>
          <w:tcPr>
            <w:tcW w:w="6462" w:type="dxa"/>
            <w:shd w:val="clear" w:color="auto" w:fill="auto"/>
          </w:tcPr>
          <w:p w:rsidR="00047E25" w:rsidRPr="00430869" w:rsidRDefault="00047E25" w:rsidP="00430869">
            <w:pPr>
              <w:ind w:left="-1"/>
              <w:rPr>
                <w:rFonts w:ascii="Times New Roman" w:hAnsi="Times New Roman"/>
                <w:sz w:val="24"/>
                <w:szCs w:val="24"/>
              </w:rPr>
            </w:pPr>
            <w:r w:rsidRPr="00430869">
              <w:rPr>
                <w:rFonts w:ascii="Times New Roman" w:hAnsi="Times New Roman"/>
                <w:b/>
                <w:sz w:val="24"/>
                <w:szCs w:val="24"/>
              </w:rPr>
              <w:t>Temele prelegerilor</w:t>
            </w:r>
          </w:p>
          <w:p w:rsidR="00430869" w:rsidRPr="00430869" w:rsidRDefault="00430869" w:rsidP="00430869">
            <w:pPr>
              <w:pStyle w:val="NoSpacing"/>
              <w:rPr>
                <w:rFonts w:ascii="Times New Roman" w:hAnsi="Times New Roman" w:cs="Times New Roman"/>
                <w:sz w:val="24"/>
                <w:szCs w:val="24"/>
              </w:rPr>
            </w:pPr>
            <w:r w:rsidRPr="00430869">
              <w:rPr>
                <w:rFonts w:ascii="Times New Roman" w:hAnsi="Times New Roman" w:cs="Times New Roman"/>
                <w:sz w:val="24"/>
                <w:szCs w:val="24"/>
              </w:rPr>
              <w:t>Doctrina revelației lui Dumnezeu în conversația dintre teologia dogmatică și teologia biblică</w:t>
            </w:r>
          </w:p>
          <w:p w:rsidR="00430869" w:rsidRPr="00430869" w:rsidRDefault="00430869" w:rsidP="00430869">
            <w:pPr>
              <w:pStyle w:val="NoSpacing"/>
              <w:rPr>
                <w:rFonts w:ascii="Times New Roman" w:hAnsi="Times New Roman" w:cs="Times New Roman"/>
                <w:sz w:val="24"/>
                <w:szCs w:val="24"/>
              </w:rPr>
            </w:pPr>
            <w:r w:rsidRPr="00430869">
              <w:rPr>
                <w:rFonts w:ascii="Times New Roman" w:hAnsi="Times New Roman" w:cs="Times New Roman"/>
                <w:sz w:val="24"/>
                <w:szCs w:val="24"/>
              </w:rPr>
              <w:t>Necesitatea interdisciplinarității în studiul teologiei</w:t>
            </w:r>
          </w:p>
          <w:p w:rsidR="00430869" w:rsidRPr="00430869" w:rsidRDefault="00430869" w:rsidP="00430869">
            <w:pPr>
              <w:pStyle w:val="NoSpacing"/>
              <w:rPr>
                <w:rFonts w:ascii="Times New Roman" w:hAnsi="Times New Roman" w:cs="Times New Roman"/>
                <w:sz w:val="24"/>
                <w:szCs w:val="24"/>
              </w:rPr>
            </w:pPr>
            <w:r w:rsidRPr="00430869">
              <w:rPr>
                <w:rFonts w:ascii="Times New Roman" w:hAnsi="Times New Roman" w:cs="Times New Roman"/>
                <w:sz w:val="24"/>
                <w:szCs w:val="24"/>
              </w:rPr>
              <w:t>Caracteristicele eclesiologiei reformatorilor Martin Luther și John Calvin</w:t>
            </w:r>
          </w:p>
          <w:p w:rsidR="00430869" w:rsidRPr="00430869" w:rsidRDefault="00430869" w:rsidP="00430869">
            <w:pPr>
              <w:pStyle w:val="NoSpacing"/>
              <w:rPr>
                <w:rFonts w:ascii="Times New Roman" w:hAnsi="Times New Roman" w:cs="Times New Roman"/>
                <w:sz w:val="24"/>
                <w:szCs w:val="24"/>
              </w:rPr>
            </w:pPr>
            <w:r w:rsidRPr="00430869">
              <w:rPr>
                <w:rFonts w:ascii="Times New Roman" w:hAnsi="Times New Roman" w:cs="Times New Roman"/>
                <w:sz w:val="24"/>
                <w:szCs w:val="24"/>
              </w:rPr>
              <w:t xml:space="preserve">Gramatica uceniciei în devenirea spirituală a apostolului Pavel în lumina scrierilor Noului Testament </w:t>
            </w:r>
          </w:p>
          <w:p w:rsidR="00430869" w:rsidRDefault="00430869" w:rsidP="00430869">
            <w:pPr>
              <w:pStyle w:val="NoSpacing"/>
              <w:rPr>
                <w:rFonts w:ascii="Times New Roman" w:hAnsi="Times New Roman" w:cs="Times New Roman"/>
                <w:sz w:val="24"/>
                <w:szCs w:val="24"/>
              </w:rPr>
            </w:pPr>
            <w:r w:rsidRPr="00430869">
              <w:rPr>
                <w:rFonts w:ascii="Times New Roman" w:hAnsi="Times New Roman" w:cs="Times New Roman"/>
                <w:sz w:val="24"/>
                <w:szCs w:val="24"/>
              </w:rPr>
              <w:t>Perspectiva baptistică cu privire la dimensiunile slujirii pastorale</w:t>
            </w:r>
          </w:p>
          <w:p w:rsidR="00430869" w:rsidRPr="00430869" w:rsidRDefault="00430869" w:rsidP="00430869">
            <w:pPr>
              <w:pStyle w:val="NoSpacing"/>
              <w:rPr>
                <w:rFonts w:ascii="Times New Roman" w:hAnsi="Times New Roman" w:cs="Times New Roman"/>
                <w:sz w:val="24"/>
                <w:szCs w:val="24"/>
              </w:rPr>
            </w:pPr>
            <w:r w:rsidRPr="00430869">
              <w:rPr>
                <w:rFonts w:ascii="Times New Roman" w:hAnsi="Times New Roman" w:cs="Times New Roman"/>
                <w:sz w:val="24"/>
                <w:szCs w:val="24"/>
              </w:rPr>
              <w:t xml:space="preserve"> </w:t>
            </w:r>
          </w:p>
          <w:p w:rsidR="00047E25" w:rsidRPr="00430869" w:rsidRDefault="00047E25" w:rsidP="00430869">
            <w:pPr>
              <w:ind w:left="-1"/>
              <w:rPr>
                <w:rFonts w:ascii="Times New Roman" w:hAnsi="Times New Roman"/>
                <w:b/>
                <w:sz w:val="24"/>
                <w:szCs w:val="24"/>
              </w:rPr>
            </w:pPr>
            <w:r w:rsidRPr="00430869">
              <w:rPr>
                <w:rFonts w:ascii="Times New Roman" w:hAnsi="Times New Roman"/>
                <w:b/>
                <w:sz w:val="24"/>
                <w:szCs w:val="24"/>
              </w:rPr>
              <w:t>Bibliografie</w:t>
            </w:r>
          </w:p>
          <w:p w:rsidR="00430869" w:rsidRPr="00430869" w:rsidRDefault="00430869" w:rsidP="00430869">
            <w:pPr>
              <w:pStyle w:val="NoSpacing"/>
              <w:rPr>
                <w:rFonts w:ascii="Times New Roman" w:hAnsi="Times New Roman" w:cs="Times New Roman"/>
                <w:sz w:val="24"/>
                <w:szCs w:val="24"/>
              </w:rPr>
            </w:pPr>
            <w:r w:rsidRPr="00430869">
              <w:rPr>
                <w:rFonts w:ascii="Times New Roman" w:hAnsi="Times New Roman" w:cs="Times New Roman"/>
                <w:sz w:val="24"/>
                <w:szCs w:val="24"/>
              </w:rPr>
              <w:t>Barth,Karl.ChurchDogmatics,vol.1/1,Edinburgh,</w:t>
            </w:r>
            <w:r>
              <w:rPr>
                <w:rFonts w:ascii="Times New Roman" w:hAnsi="Times New Roman" w:cs="Times New Roman"/>
                <w:sz w:val="24"/>
                <w:szCs w:val="24"/>
              </w:rPr>
              <w:t>T&amp;TClark,1936</w:t>
            </w:r>
          </w:p>
          <w:p w:rsidR="00430869" w:rsidRPr="00430869" w:rsidRDefault="00430869" w:rsidP="00430869">
            <w:pPr>
              <w:pStyle w:val="NoSpacing"/>
              <w:rPr>
                <w:rFonts w:ascii="Times New Roman" w:hAnsi="Times New Roman" w:cs="Times New Roman"/>
                <w:sz w:val="24"/>
                <w:szCs w:val="24"/>
              </w:rPr>
            </w:pPr>
            <w:r w:rsidRPr="00430869">
              <w:rPr>
                <w:rFonts w:ascii="Times New Roman" w:hAnsi="Times New Roman" w:cs="Times New Roman"/>
                <w:sz w:val="24"/>
                <w:szCs w:val="24"/>
              </w:rPr>
              <w:t>Dulles A. Models of Revelation. New York:</w:t>
            </w:r>
            <w:r>
              <w:rPr>
                <w:rFonts w:ascii="Times New Roman" w:hAnsi="Times New Roman" w:cs="Times New Roman"/>
                <w:sz w:val="24"/>
                <w:szCs w:val="24"/>
              </w:rPr>
              <w:t xml:space="preserve"> Doubleday &amp; Company Inc, 1983</w:t>
            </w:r>
          </w:p>
          <w:p w:rsidR="00430869" w:rsidRPr="00430869" w:rsidRDefault="00430869" w:rsidP="00430869">
            <w:pPr>
              <w:pStyle w:val="NoSpacing"/>
              <w:rPr>
                <w:rFonts w:ascii="Times New Roman" w:hAnsi="Times New Roman" w:cs="Times New Roman"/>
                <w:sz w:val="24"/>
                <w:szCs w:val="24"/>
              </w:rPr>
            </w:pPr>
            <w:r w:rsidRPr="00430869">
              <w:rPr>
                <w:rFonts w:ascii="Times New Roman" w:hAnsi="Times New Roman" w:cs="Times New Roman"/>
                <w:sz w:val="24"/>
                <w:szCs w:val="24"/>
              </w:rPr>
              <w:t>Calvin, John. Institutes of the Christian Religion, edited by John T. McNeill.  Philadelph</w:t>
            </w:r>
            <w:r>
              <w:rPr>
                <w:rFonts w:ascii="Times New Roman" w:hAnsi="Times New Roman" w:cs="Times New Roman"/>
                <w:sz w:val="24"/>
                <w:szCs w:val="24"/>
              </w:rPr>
              <w:t>ia: The Westminster Press, 1960</w:t>
            </w:r>
          </w:p>
          <w:p w:rsidR="00430869" w:rsidRPr="00430869" w:rsidRDefault="00430869" w:rsidP="00430869">
            <w:pPr>
              <w:pStyle w:val="NoSpacing"/>
              <w:rPr>
                <w:rFonts w:ascii="Times New Roman" w:hAnsi="Times New Roman" w:cs="Times New Roman"/>
                <w:sz w:val="24"/>
                <w:szCs w:val="24"/>
              </w:rPr>
            </w:pPr>
            <w:r w:rsidRPr="00430869">
              <w:rPr>
                <w:rFonts w:ascii="Times New Roman" w:hAnsi="Times New Roman" w:cs="Times New Roman"/>
                <w:sz w:val="24"/>
                <w:szCs w:val="24"/>
              </w:rPr>
              <w:t>Fee, Gordon D. Pauline Christology: An Exegetical-TheologicalStudy, Peabody, Hendrickson, 2007</w:t>
            </w:r>
          </w:p>
          <w:p w:rsidR="00430869" w:rsidRPr="00430869" w:rsidRDefault="00430869" w:rsidP="00430869">
            <w:pPr>
              <w:pStyle w:val="NoSpacing"/>
              <w:rPr>
                <w:rFonts w:ascii="Times New Roman" w:hAnsi="Times New Roman" w:cs="Times New Roman"/>
                <w:sz w:val="24"/>
                <w:szCs w:val="24"/>
              </w:rPr>
            </w:pPr>
            <w:r w:rsidRPr="00430869">
              <w:rPr>
                <w:rFonts w:ascii="Times New Roman" w:hAnsi="Times New Roman" w:cs="Times New Roman"/>
                <w:sz w:val="24"/>
                <w:szCs w:val="24"/>
              </w:rPr>
              <w:t>Fiddes, Paul. Participation in God: A Pastoral Doctrine of the Trinity, Londra,</w:t>
            </w:r>
            <w:r>
              <w:rPr>
                <w:rFonts w:ascii="Times New Roman" w:hAnsi="Times New Roman" w:cs="Times New Roman"/>
                <w:sz w:val="24"/>
                <w:szCs w:val="24"/>
              </w:rPr>
              <w:t xml:space="preserve"> Darton, Longman and Todd, 2000</w:t>
            </w:r>
          </w:p>
          <w:p w:rsidR="00430869" w:rsidRPr="00430869" w:rsidRDefault="00430869" w:rsidP="00430869">
            <w:pPr>
              <w:pStyle w:val="NoSpacing"/>
              <w:rPr>
                <w:rFonts w:ascii="Times New Roman" w:hAnsi="Times New Roman" w:cs="Times New Roman"/>
                <w:sz w:val="24"/>
                <w:szCs w:val="24"/>
              </w:rPr>
            </w:pPr>
            <w:r w:rsidRPr="00430869">
              <w:rPr>
                <w:rFonts w:ascii="Times New Roman" w:hAnsi="Times New Roman" w:cs="Times New Roman"/>
                <w:sz w:val="24"/>
                <w:szCs w:val="24"/>
              </w:rPr>
              <w:t>KärkkäinenV-M.  TrinityandRevelation. Grand Rapids, Michigan: Wm. B. Eerdmans Publishing Co/Cambridge U.K</w:t>
            </w:r>
            <w:r>
              <w:rPr>
                <w:rFonts w:ascii="Times New Roman" w:hAnsi="Times New Roman" w:cs="Times New Roman"/>
                <w:sz w:val="24"/>
                <w:szCs w:val="24"/>
              </w:rPr>
              <w:t>, 2014</w:t>
            </w:r>
          </w:p>
          <w:p w:rsidR="00430869" w:rsidRPr="00430869" w:rsidRDefault="00430869" w:rsidP="00430869">
            <w:pPr>
              <w:pStyle w:val="NoSpacing"/>
              <w:rPr>
                <w:rFonts w:ascii="Times New Roman" w:hAnsi="Times New Roman" w:cs="Times New Roman"/>
                <w:sz w:val="24"/>
                <w:szCs w:val="24"/>
              </w:rPr>
            </w:pPr>
            <w:r w:rsidRPr="00430869">
              <w:rPr>
                <w:rFonts w:ascii="Times New Roman" w:hAnsi="Times New Roman" w:cs="Times New Roman"/>
                <w:sz w:val="24"/>
                <w:szCs w:val="24"/>
              </w:rPr>
              <w:t>Luther, Martin. Three Treatises. Phil</w:t>
            </w:r>
            <w:r>
              <w:rPr>
                <w:rFonts w:ascii="Times New Roman" w:hAnsi="Times New Roman" w:cs="Times New Roman"/>
                <w:sz w:val="24"/>
                <w:szCs w:val="24"/>
              </w:rPr>
              <w:t>adelphia: Fortress Press, 1973</w:t>
            </w:r>
          </w:p>
          <w:p w:rsidR="00430869" w:rsidRPr="00430869" w:rsidRDefault="00430869" w:rsidP="00430869">
            <w:pPr>
              <w:pStyle w:val="NoSpacing"/>
              <w:rPr>
                <w:rFonts w:ascii="Times New Roman" w:hAnsi="Times New Roman" w:cs="Times New Roman"/>
                <w:sz w:val="24"/>
                <w:szCs w:val="24"/>
              </w:rPr>
            </w:pPr>
            <w:r w:rsidRPr="00430869">
              <w:rPr>
                <w:rFonts w:ascii="Times New Roman" w:hAnsi="Times New Roman" w:cs="Times New Roman"/>
                <w:sz w:val="24"/>
                <w:szCs w:val="24"/>
              </w:rPr>
              <w:t>Peace, Richard V. Conversion in the New Testament: Paul andtheTwelve, GrandRapids, Eerdmans, 1999</w:t>
            </w:r>
          </w:p>
          <w:p w:rsidR="00430869" w:rsidRPr="00430869" w:rsidRDefault="00430869" w:rsidP="00430869">
            <w:pPr>
              <w:pStyle w:val="NoSpacing"/>
              <w:rPr>
                <w:rFonts w:ascii="Times New Roman" w:hAnsi="Times New Roman" w:cs="Times New Roman"/>
                <w:sz w:val="24"/>
                <w:szCs w:val="24"/>
              </w:rPr>
            </w:pPr>
            <w:r w:rsidRPr="00430869">
              <w:rPr>
                <w:rFonts w:ascii="Times New Roman" w:hAnsi="Times New Roman" w:cs="Times New Roman"/>
                <w:sz w:val="24"/>
                <w:szCs w:val="24"/>
              </w:rPr>
              <w:t>Ziesler, John.Pauline Christianity, Oxford,</w:t>
            </w:r>
            <w:r>
              <w:rPr>
                <w:rFonts w:ascii="Times New Roman" w:hAnsi="Times New Roman" w:cs="Times New Roman"/>
                <w:sz w:val="24"/>
                <w:szCs w:val="24"/>
              </w:rPr>
              <w:t xml:space="preserve"> Oxford University Press, 1990</w:t>
            </w:r>
          </w:p>
          <w:p w:rsidR="00047E25" w:rsidRPr="00430869" w:rsidRDefault="00430869" w:rsidP="00430869">
            <w:pPr>
              <w:pStyle w:val="NoSpacing"/>
            </w:pPr>
            <w:r w:rsidRPr="00430869">
              <w:rPr>
                <w:rFonts w:ascii="Times New Roman" w:hAnsi="Times New Roman" w:cs="Times New Roman"/>
                <w:sz w:val="24"/>
                <w:szCs w:val="24"/>
              </w:rPr>
              <w:lastRenderedPageBreak/>
              <w:t>Wright, N. T. Paul: FreshPerspectives, London, SPSK, 2005</w:t>
            </w:r>
          </w:p>
        </w:tc>
      </w:tr>
      <w:tr w:rsidR="00047E25" w:rsidRPr="00002B8B" w:rsidTr="00A32C72">
        <w:tc>
          <w:tcPr>
            <w:tcW w:w="3391" w:type="dxa"/>
          </w:tcPr>
          <w:p w:rsidR="00047E25" w:rsidRPr="00002B8B" w:rsidRDefault="00047E25" w:rsidP="00047E25">
            <w:pPr>
              <w:spacing w:after="0" w:line="240" w:lineRule="auto"/>
              <w:rPr>
                <w:rFonts w:ascii="Times New Roman" w:hAnsi="Times New Roman"/>
                <w:sz w:val="24"/>
                <w:szCs w:val="24"/>
              </w:rPr>
            </w:pPr>
            <w:r w:rsidRPr="00002B8B">
              <w:rPr>
                <w:rFonts w:ascii="Times New Roman" w:hAnsi="Times New Roman"/>
                <w:sz w:val="24"/>
                <w:szCs w:val="24"/>
              </w:rPr>
              <w:lastRenderedPageBreak/>
              <w:t>Descrierea procedurii de concurs</w:t>
            </w:r>
            <w:r>
              <w:rPr>
                <w:rFonts w:ascii="Times New Roman" w:hAnsi="Times New Roman"/>
                <w:sz w:val="24"/>
                <w:szCs w:val="24"/>
              </w:rPr>
              <w:t>, inclusiv condiţiile specifice de ocupare a postului(deţinerea diplomei de finalizare a studiilor de licenţă în specializarea postului, deţinerea diplomei de doctor în domeniul disciplinelor postului).</w:t>
            </w:r>
          </w:p>
          <w:p w:rsidR="00047E25" w:rsidRPr="00002B8B" w:rsidRDefault="00047E25" w:rsidP="00047E25">
            <w:pPr>
              <w:spacing w:after="0" w:line="240" w:lineRule="auto"/>
              <w:rPr>
                <w:rFonts w:ascii="Times New Roman" w:hAnsi="Times New Roman"/>
                <w:sz w:val="24"/>
                <w:szCs w:val="24"/>
              </w:rPr>
            </w:pPr>
          </w:p>
        </w:tc>
        <w:tc>
          <w:tcPr>
            <w:tcW w:w="6462" w:type="dxa"/>
          </w:tcPr>
          <w:p w:rsidR="00047E25" w:rsidRPr="003B2C14" w:rsidRDefault="00047E25" w:rsidP="00047E25">
            <w:pPr>
              <w:spacing w:after="0" w:line="360" w:lineRule="auto"/>
              <w:ind w:left="-18"/>
              <w:jc w:val="both"/>
              <w:rPr>
                <w:rFonts w:ascii="Times New Roman" w:hAnsi="Times New Roman"/>
              </w:rPr>
            </w:pPr>
            <w:r w:rsidRPr="003B2C14">
              <w:rPr>
                <w:rFonts w:ascii="Times New Roman" w:hAnsi="Times New Roman"/>
              </w:rPr>
              <w:t>Standardele aferente funcției d</w:t>
            </w:r>
            <w:r>
              <w:rPr>
                <w:rFonts w:ascii="Times New Roman" w:hAnsi="Times New Roman"/>
              </w:rPr>
              <w:t xml:space="preserve">e </w:t>
            </w:r>
            <w:r w:rsidR="008A058F">
              <w:rPr>
                <w:rFonts w:ascii="Times New Roman" w:hAnsi="Times New Roman"/>
              </w:rPr>
              <w:t>conferențiar</w:t>
            </w:r>
            <w:r w:rsidRPr="003B2C14">
              <w:rPr>
                <w:rFonts w:ascii="Times New Roman" w:hAnsi="Times New Roman"/>
              </w:rPr>
              <w:t xml:space="preserve"> universitar sunt cerințe minime și obligatorii pentru înscrierea la concursul pentru ocuparea funcției respective. Candidatul trebuie să îndeplinească cumulativ condițiile impuse de standardele minimale naționale şi de standardele universității pentru funcția didactică pentru care dorește să participe la concurs. </w:t>
            </w:r>
          </w:p>
          <w:p w:rsidR="00047E25" w:rsidRPr="003B2C14" w:rsidRDefault="00047E25" w:rsidP="00047E25">
            <w:pPr>
              <w:spacing w:after="0" w:line="360" w:lineRule="auto"/>
              <w:ind w:left="-18"/>
              <w:jc w:val="both"/>
              <w:rPr>
                <w:rFonts w:ascii="Times New Roman" w:hAnsi="Times New Roman"/>
              </w:rPr>
            </w:pPr>
            <w:r w:rsidRPr="003B2C14">
              <w:rPr>
                <w:rFonts w:ascii="Times New Roman" w:hAnsi="Times New Roman"/>
              </w:rPr>
              <w:t xml:space="preserve">Candidatul trebuie să îndeplinească şi următoarele condiţii specifice pentru ocuparea postului: </w:t>
            </w:r>
          </w:p>
          <w:p w:rsidR="00047E25" w:rsidRPr="008215D1" w:rsidRDefault="00047E25" w:rsidP="00047E25">
            <w:pPr>
              <w:widowControl w:val="0"/>
              <w:numPr>
                <w:ilvl w:val="0"/>
                <w:numId w:val="31"/>
              </w:numPr>
              <w:tabs>
                <w:tab w:val="left" w:pos="332"/>
              </w:tabs>
              <w:spacing w:after="0" w:line="360" w:lineRule="auto"/>
              <w:jc w:val="both"/>
              <w:rPr>
                <w:rFonts w:ascii="Times New Roman" w:eastAsia="Times New Roman" w:hAnsi="Times New Roman"/>
                <w:sz w:val="24"/>
                <w:szCs w:val="24"/>
                <w:lang w:val="en-US"/>
              </w:rPr>
            </w:pPr>
            <w:r w:rsidRPr="0047721A">
              <w:rPr>
                <w:rFonts w:ascii="Times New Roman" w:eastAsia="Times New Roman" w:hAnsi="Times New Roman"/>
                <w:color w:val="000000"/>
                <w:sz w:val="24"/>
                <w:szCs w:val="24"/>
                <w:lang w:eastAsia="ro-RO" w:bidi="ro-RO"/>
              </w:rPr>
              <w:t xml:space="preserve">deţinerea diplomei de doctor în domeniul </w:t>
            </w:r>
            <w:r w:rsidR="004E4805">
              <w:rPr>
                <w:rFonts w:ascii="Times New Roman" w:eastAsia="Times New Roman" w:hAnsi="Times New Roman"/>
                <w:color w:val="000000"/>
                <w:sz w:val="24"/>
                <w:szCs w:val="24"/>
                <w:lang w:eastAsia="ro-RO" w:bidi="ro-RO"/>
              </w:rPr>
              <w:t>teologie</w:t>
            </w:r>
            <w:r w:rsidRPr="0047721A">
              <w:rPr>
                <w:rFonts w:ascii="Times New Roman" w:eastAsia="Times New Roman" w:hAnsi="Times New Roman"/>
                <w:color w:val="000000"/>
                <w:sz w:val="24"/>
                <w:szCs w:val="24"/>
                <w:lang w:eastAsia="ro-RO" w:bidi="ro-RO"/>
              </w:rPr>
              <w:t xml:space="preserve"> sau în domeniu conex;</w:t>
            </w:r>
          </w:p>
          <w:p w:rsidR="00047E25" w:rsidRDefault="00047E25" w:rsidP="00047E25">
            <w:pPr>
              <w:widowControl w:val="0"/>
              <w:numPr>
                <w:ilvl w:val="0"/>
                <w:numId w:val="31"/>
              </w:numPr>
              <w:tabs>
                <w:tab w:val="left" w:pos="347"/>
              </w:tabs>
              <w:spacing w:after="0" w:line="360" w:lineRule="auto"/>
              <w:ind w:left="-18"/>
              <w:jc w:val="both"/>
              <w:rPr>
                <w:rFonts w:ascii="Times New Roman" w:hAnsi="Times New Roman"/>
              </w:rPr>
            </w:pPr>
            <w:r w:rsidRPr="008215D1">
              <w:rPr>
                <w:rFonts w:ascii="Times New Roman" w:eastAsia="Times New Roman" w:hAnsi="Times New Roman"/>
                <w:color w:val="000000"/>
                <w:sz w:val="24"/>
                <w:szCs w:val="24"/>
                <w:lang w:eastAsia="ro-RO" w:bidi="ro-RO"/>
              </w:rPr>
              <w:t>deţinerea diplomei de master didactic/ certificat de absolvire a modulului psiho-pedagogic sau alte documente echivalente;</w:t>
            </w:r>
          </w:p>
          <w:p w:rsidR="00047E25" w:rsidRDefault="00047E25" w:rsidP="00047E25">
            <w:pPr>
              <w:widowControl w:val="0"/>
              <w:numPr>
                <w:ilvl w:val="0"/>
                <w:numId w:val="31"/>
              </w:numPr>
              <w:tabs>
                <w:tab w:val="left" w:pos="347"/>
              </w:tabs>
              <w:spacing w:after="0" w:line="360" w:lineRule="auto"/>
              <w:ind w:left="-18"/>
              <w:jc w:val="both"/>
              <w:rPr>
                <w:rFonts w:ascii="Times New Roman" w:hAnsi="Times New Roman"/>
              </w:rPr>
            </w:pPr>
            <w:r w:rsidRPr="008215D1">
              <w:rPr>
                <w:rFonts w:ascii="Times New Roman" w:eastAsia="Times New Roman" w:hAnsi="Times New Roman"/>
                <w:color w:val="000000"/>
                <w:sz w:val="24"/>
                <w:szCs w:val="24"/>
                <w:lang w:eastAsia="ro-RO" w:bidi="ro-RO"/>
              </w:rPr>
              <w:t xml:space="preserve">îndeplinirea standardelor minimale naționale de ocupare a posturilor didactice, specifice funcției didactice de </w:t>
            </w:r>
            <w:r w:rsidR="008A058F">
              <w:rPr>
                <w:rFonts w:ascii="Times New Roman" w:eastAsia="Times New Roman" w:hAnsi="Times New Roman"/>
                <w:color w:val="000000"/>
                <w:sz w:val="24"/>
                <w:szCs w:val="24"/>
                <w:lang w:eastAsia="ro-RO" w:bidi="ro-RO"/>
              </w:rPr>
              <w:t>conferențiar</w:t>
            </w:r>
            <w:r w:rsidRPr="008215D1">
              <w:rPr>
                <w:rFonts w:ascii="Times New Roman" w:eastAsia="Times New Roman" w:hAnsi="Times New Roman"/>
                <w:color w:val="000000"/>
                <w:sz w:val="24"/>
                <w:szCs w:val="24"/>
                <w:lang w:eastAsia="ro-RO" w:bidi="ro-RO"/>
              </w:rPr>
              <w:t xml:space="preserve"> universitar, aprobate prin ordin al Ministrului Educației și Cercetării Științifice, potrivit ar. 219 alin. (1) lit. a) din Legea nr. 1/2011</w:t>
            </w:r>
          </w:p>
          <w:p w:rsidR="00047E25" w:rsidRPr="003D4886" w:rsidRDefault="00047E25" w:rsidP="00047E25">
            <w:pPr>
              <w:widowControl w:val="0"/>
              <w:numPr>
                <w:ilvl w:val="0"/>
                <w:numId w:val="31"/>
              </w:numPr>
              <w:tabs>
                <w:tab w:val="left" w:pos="347"/>
              </w:tabs>
              <w:spacing w:after="0" w:line="360" w:lineRule="auto"/>
              <w:ind w:left="-18"/>
              <w:jc w:val="both"/>
              <w:rPr>
                <w:rFonts w:ascii="Times New Roman" w:hAnsi="Times New Roman"/>
              </w:rPr>
            </w:pPr>
            <w:r w:rsidRPr="008215D1">
              <w:rPr>
                <w:rFonts w:ascii="Times New Roman" w:eastAsia="Times New Roman" w:hAnsi="Times New Roman"/>
                <w:color w:val="000000"/>
                <w:sz w:val="24"/>
                <w:szCs w:val="24"/>
                <w:lang w:eastAsia="ro-RO" w:bidi="ro-RO"/>
              </w:rPr>
              <w:t xml:space="preserve">îndeplinirea standardelor minimale ale universității de ocupare a posturilor didactice, specifice funcţiei didactice de </w:t>
            </w:r>
            <w:r w:rsidR="008A058F">
              <w:rPr>
                <w:rFonts w:ascii="Times New Roman" w:eastAsia="Times New Roman" w:hAnsi="Times New Roman"/>
                <w:color w:val="000000"/>
                <w:sz w:val="24"/>
                <w:szCs w:val="24"/>
                <w:lang w:eastAsia="ro-RO" w:bidi="ro-RO"/>
              </w:rPr>
              <w:t>conferențiar</w:t>
            </w:r>
            <w:r w:rsidRPr="008215D1">
              <w:rPr>
                <w:rFonts w:ascii="Times New Roman" w:eastAsia="Times New Roman" w:hAnsi="Times New Roman"/>
                <w:color w:val="000000"/>
                <w:sz w:val="24"/>
                <w:szCs w:val="24"/>
                <w:lang w:eastAsia="ro-RO" w:bidi="ro-RO"/>
              </w:rPr>
              <w:t xml:space="preserve"> universitar, prevăzute de metodologia proprie, în </w:t>
            </w:r>
            <w:r w:rsidRPr="008215D1">
              <w:rPr>
                <w:rFonts w:ascii="Times New Roman" w:eastAsia="Times New Roman" w:hAnsi="Times New Roman"/>
                <w:b/>
                <w:bCs/>
                <w:color w:val="000000"/>
                <w:sz w:val="24"/>
                <w:szCs w:val="24"/>
                <w:lang w:eastAsia="ro-RO" w:bidi="ro-RO"/>
              </w:rPr>
              <w:t xml:space="preserve">Anexa 1. </w:t>
            </w:r>
          </w:p>
          <w:p w:rsidR="00047E25" w:rsidRPr="008215D1" w:rsidRDefault="00047E25" w:rsidP="00047E25">
            <w:pPr>
              <w:widowControl w:val="0"/>
              <w:tabs>
                <w:tab w:val="left" w:pos="347"/>
              </w:tabs>
              <w:spacing w:after="0" w:line="360" w:lineRule="auto"/>
              <w:ind w:left="-18"/>
              <w:jc w:val="both"/>
              <w:rPr>
                <w:rFonts w:ascii="Times New Roman" w:hAnsi="Times New Roman"/>
              </w:rPr>
            </w:pPr>
          </w:p>
          <w:p w:rsidR="00047E25" w:rsidRPr="003B2C14" w:rsidRDefault="00047E25" w:rsidP="00047E25">
            <w:pPr>
              <w:spacing w:after="0" w:line="360" w:lineRule="auto"/>
              <w:ind w:left="-18"/>
              <w:jc w:val="both"/>
              <w:rPr>
                <w:rFonts w:ascii="Times New Roman" w:hAnsi="Times New Roman"/>
              </w:rPr>
            </w:pPr>
            <w:r w:rsidRPr="003B2C14">
              <w:rPr>
                <w:rFonts w:ascii="Times New Roman" w:hAnsi="Times New Roman"/>
              </w:rPr>
              <w:t xml:space="preserve">Concursul pentru ocuparea postului de </w:t>
            </w:r>
            <w:r w:rsidR="008A058F">
              <w:rPr>
                <w:rFonts w:ascii="Times New Roman" w:hAnsi="Times New Roman"/>
              </w:rPr>
              <w:t>conferențiar</w:t>
            </w:r>
            <w:r w:rsidRPr="003B2C14">
              <w:rPr>
                <w:rFonts w:ascii="Times New Roman" w:hAnsi="Times New Roman"/>
              </w:rPr>
              <w:t xml:space="preserve"> constă în: </w:t>
            </w:r>
          </w:p>
          <w:p w:rsidR="00047E25" w:rsidRPr="003B2C14" w:rsidRDefault="00047E25" w:rsidP="00047E25">
            <w:pPr>
              <w:spacing w:after="0" w:line="360" w:lineRule="auto"/>
              <w:ind w:left="-18"/>
              <w:jc w:val="both"/>
              <w:rPr>
                <w:rFonts w:ascii="Times New Roman" w:hAnsi="Times New Roman"/>
              </w:rPr>
            </w:pPr>
            <w:r w:rsidRPr="003B2C14">
              <w:rPr>
                <w:rFonts w:ascii="Times New Roman" w:hAnsi="Times New Roman"/>
              </w:rPr>
              <w:t xml:space="preserve">- analiza dosarului de concurs; </w:t>
            </w:r>
          </w:p>
          <w:p w:rsidR="00047E25" w:rsidRPr="003B2C14" w:rsidRDefault="00047E25" w:rsidP="00047E25">
            <w:pPr>
              <w:spacing w:after="0" w:line="360" w:lineRule="auto"/>
              <w:ind w:left="-18"/>
              <w:jc w:val="both"/>
              <w:rPr>
                <w:rFonts w:ascii="Times New Roman" w:hAnsi="Times New Roman"/>
              </w:rPr>
            </w:pPr>
            <w:r w:rsidRPr="003B2C14">
              <w:rPr>
                <w:rFonts w:ascii="Times New Roman" w:hAnsi="Times New Roman"/>
              </w:rPr>
              <w:t>- susț</w:t>
            </w:r>
            <w:r>
              <w:rPr>
                <w:rFonts w:ascii="Times New Roman" w:hAnsi="Times New Roman"/>
              </w:rPr>
              <w:t>i</w:t>
            </w:r>
            <w:r w:rsidRPr="003B2C14">
              <w:rPr>
                <w:rFonts w:ascii="Times New Roman" w:hAnsi="Times New Roman"/>
              </w:rPr>
              <w:t xml:space="preserve">nerea unei prelegeri cu caracter public de minim 45 de minute în care candidatul îşi prezintă cele mai semnificative realizări profesionale anterioare şi planul de dezvoltare a carierei universitare viitoare. Această probă conţine în mod obligatoriu şi o sesiune de întrebări din partea comisiei şi a publicului; </w:t>
            </w:r>
          </w:p>
          <w:p w:rsidR="00047E25" w:rsidRDefault="00047E25" w:rsidP="00047E25">
            <w:pPr>
              <w:spacing w:after="0" w:line="360" w:lineRule="auto"/>
              <w:ind w:left="-18"/>
              <w:jc w:val="both"/>
              <w:rPr>
                <w:rFonts w:ascii="Times New Roman" w:hAnsi="Times New Roman"/>
              </w:rPr>
            </w:pPr>
            <w:r w:rsidRPr="003B2C14">
              <w:rPr>
                <w:rFonts w:ascii="Times New Roman" w:hAnsi="Times New Roman"/>
              </w:rPr>
              <w:t>- Pentru candidaţii care nu provin din învăţământul superior se susţine şi o prelegere cu caracter didactic în faţa studenţilor, în prezenţa comisiei de concurs.Tema acesteia se anunță candidaților cu 48 de ore înainte de desfășurarea probei prin e-mail și pe pagina web a U.A.V.</w:t>
            </w:r>
          </w:p>
          <w:p w:rsidR="00047E25" w:rsidRPr="003B2C14" w:rsidRDefault="00047E25" w:rsidP="00047E25">
            <w:pPr>
              <w:spacing w:after="0" w:line="360" w:lineRule="auto"/>
              <w:ind w:left="-18"/>
              <w:jc w:val="both"/>
              <w:rPr>
                <w:rFonts w:ascii="Times New Roman" w:hAnsi="Times New Roman"/>
              </w:rPr>
            </w:pPr>
          </w:p>
          <w:p w:rsidR="00047E25" w:rsidRPr="003B2C14" w:rsidRDefault="00047E25" w:rsidP="00047E25">
            <w:pPr>
              <w:spacing w:after="0" w:line="360" w:lineRule="auto"/>
              <w:ind w:left="-18"/>
              <w:jc w:val="both"/>
              <w:rPr>
                <w:rFonts w:ascii="Times New Roman" w:hAnsi="Times New Roman"/>
              </w:rPr>
            </w:pPr>
            <w:r w:rsidRPr="003B2C14">
              <w:rPr>
                <w:rFonts w:ascii="Times New Roman" w:hAnsi="Times New Roman"/>
              </w:rPr>
              <w:t xml:space="preserve">Comisia de concurs evaluează candidatul din perspectivă următoarelor aspecte: </w:t>
            </w:r>
          </w:p>
          <w:p w:rsidR="00047E25" w:rsidRPr="0048490C" w:rsidRDefault="00047E25" w:rsidP="00047E25">
            <w:pPr>
              <w:pStyle w:val="yiv9688035145ydp59a64f0fmsonormal"/>
              <w:shd w:val="clear" w:color="auto" w:fill="FFFFFF"/>
              <w:spacing w:before="0" w:beforeAutospacing="0" w:after="0" w:afterAutospacing="0" w:line="360" w:lineRule="auto"/>
              <w:ind w:left="-14"/>
              <w:jc w:val="both"/>
              <w:rPr>
                <w:color w:val="000000"/>
                <w:sz w:val="22"/>
                <w:szCs w:val="22"/>
              </w:rPr>
            </w:pPr>
            <w:r w:rsidRPr="0048490C">
              <w:rPr>
                <w:color w:val="000000"/>
                <w:sz w:val="22"/>
                <w:szCs w:val="22"/>
              </w:rPr>
              <w:lastRenderedPageBreak/>
              <w:t>a)   îndeplinirea criteriilor minimale impuse de CNATDCU şi a standardelor minimale ale universităţii prin analiza fişei de verificare a îndeplinirii standardelor minimale ale universităţii, </w:t>
            </w:r>
            <w:r w:rsidRPr="0048490C">
              <w:rPr>
                <w:b/>
                <w:bCs/>
                <w:color w:val="000000"/>
                <w:sz w:val="22"/>
                <w:szCs w:val="22"/>
                <w:u w:val="single"/>
              </w:rPr>
              <w:t>fişă care va fi semnată de toţi membrii comisiei</w:t>
            </w:r>
            <w:r w:rsidRPr="0048490C">
              <w:rPr>
                <w:color w:val="000000"/>
                <w:sz w:val="22"/>
                <w:szCs w:val="22"/>
              </w:rPr>
              <w:t> (preşedintele va semna fiecare pagină a fişei respective).</w:t>
            </w:r>
          </w:p>
          <w:p w:rsidR="00047E25" w:rsidRPr="0048490C" w:rsidRDefault="00047E25" w:rsidP="00047E25">
            <w:pPr>
              <w:pStyle w:val="yiv9688035145ydp59a64f0fmsonormal"/>
              <w:shd w:val="clear" w:color="auto" w:fill="FFFFFF"/>
              <w:spacing w:before="0" w:beforeAutospacing="0" w:after="0" w:afterAutospacing="0" w:line="360" w:lineRule="auto"/>
              <w:ind w:left="-14"/>
              <w:jc w:val="both"/>
              <w:rPr>
                <w:color w:val="000000"/>
                <w:sz w:val="22"/>
                <w:szCs w:val="22"/>
              </w:rPr>
            </w:pPr>
            <w:r w:rsidRPr="0048490C">
              <w:rPr>
                <w:color w:val="000000"/>
                <w:sz w:val="22"/>
                <w:szCs w:val="22"/>
              </w:rPr>
              <w:t>b)   relevanţa şi impactul rezultatelor ştiinţifice ale candidatului;</w:t>
            </w:r>
          </w:p>
          <w:p w:rsidR="00047E25" w:rsidRPr="0048490C" w:rsidRDefault="00047E25" w:rsidP="00047E25">
            <w:pPr>
              <w:pStyle w:val="yiv9688035145ydp59a64f0fmsonormal"/>
              <w:shd w:val="clear" w:color="auto" w:fill="FFFFFF"/>
              <w:spacing w:before="0" w:beforeAutospacing="0" w:after="0" w:afterAutospacing="0" w:line="360" w:lineRule="auto"/>
              <w:ind w:left="-14"/>
              <w:jc w:val="both"/>
              <w:rPr>
                <w:color w:val="000000"/>
                <w:sz w:val="22"/>
                <w:szCs w:val="22"/>
              </w:rPr>
            </w:pPr>
            <w:r w:rsidRPr="0048490C">
              <w:rPr>
                <w:color w:val="000000"/>
                <w:sz w:val="22"/>
                <w:szCs w:val="22"/>
              </w:rPr>
              <w:t>c)   capacitatea candidatului de a îndruma studenţi sau tineri cercetători;</w:t>
            </w:r>
          </w:p>
          <w:p w:rsidR="00047E25" w:rsidRPr="0048490C" w:rsidRDefault="00047E25" w:rsidP="00047E25">
            <w:pPr>
              <w:pStyle w:val="yiv9688035145ydp59a64f0fmsonormal"/>
              <w:shd w:val="clear" w:color="auto" w:fill="FFFFFF"/>
              <w:spacing w:before="0" w:beforeAutospacing="0" w:after="0" w:afterAutospacing="0" w:line="360" w:lineRule="auto"/>
              <w:ind w:left="-14"/>
              <w:jc w:val="both"/>
              <w:rPr>
                <w:color w:val="000000"/>
                <w:sz w:val="22"/>
                <w:szCs w:val="22"/>
              </w:rPr>
            </w:pPr>
            <w:r w:rsidRPr="0048490C">
              <w:rPr>
                <w:color w:val="000000"/>
                <w:sz w:val="22"/>
                <w:szCs w:val="22"/>
              </w:rPr>
              <w:t>d)   competenţele didactice ale candidatului;</w:t>
            </w:r>
          </w:p>
          <w:p w:rsidR="00047E25" w:rsidRPr="0048490C" w:rsidRDefault="00047E25" w:rsidP="00047E25">
            <w:pPr>
              <w:pStyle w:val="yiv9688035145ydp59a64f0fmsonormal"/>
              <w:shd w:val="clear" w:color="auto" w:fill="FFFFFF"/>
              <w:spacing w:before="0" w:beforeAutospacing="0" w:after="0" w:afterAutospacing="0" w:line="360" w:lineRule="auto"/>
              <w:ind w:left="-14"/>
              <w:jc w:val="both"/>
              <w:rPr>
                <w:color w:val="000000"/>
                <w:sz w:val="22"/>
                <w:szCs w:val="22"/>
              </w:rPr>
            </w:pPr>
            <w:r w:rsidRPr="0048490C">
              <w:rPr>
                <w:color w:val="000000"/>
                <w:sz w:val="22"/>
                <w:szCs w:val="22"/>
              </w:rPr>
              <w:t>e)   capacitatea candidatului de a transfera cunoştinţele şi rezultatele sale către mediul economic sau social ori de a promova propriile rezultate ştiinţifice;</w:t>
            </w:r>
          </w:p>
          <w:p w:rsidR="00047E25" w:rsidRPr="0048490C" w:rsidRDefault="00047E25" w:rsidP="00047E25">
            <w:pPr>
              <w:pStyle w:val="yiv9688035145ydp59a64f0fmsonormal"/>
              <w:shd w:val="clear" w:color="auto" w:fill="FFFFFF"/>
              <w:spacing w:before="0" w:beforeAutospacing="0" w:after="0" w:afterAutospacing="0" w:line="360" w:lineRule="auto"/>
              <w:ind w:left="-14"/>
              <w:jc w:val="both"/>
              <w:rPr>
                <w:color w:val="000000"/>
                <w:sz w:val="22"/>
                <w:szCs w:val="22"/>
              </w:rPr>
            </w:pPr>
            <w:r w:rsidRPr="0048490C">
              <w:rPr>
                <w:color w:val="000000"/>
                <w:sz w:val="22"/>
                <w:szCs w:val="22"/>
              </w:rPr>
              <w:t>f)    capacitatea candidatului de a lucra în echipă şi eficienţa colaborărilor ştiinţifice ale acestuia, în funcţie de specificul domeniului candidatului;</w:t>
            </w:r>
          </w:p>
          <w:p w:rsidR="00047E25" w:rsidRPr="0048490C" w:rsidRDefault="00047E25" w:rsidP="00047E25">
            <w:pPr>
              <w:pStyle w:val="yiv9688035145ydp59a64f0fmsonormal"/>
              <w:shd w:val="clear" w:color="auto" w:fill="FFFFFF"/>
              <w:spacing w:before="0" w:beforeAutospacing="0" w:after="0" w:afterAutospacing="0" w:line="360" w:lineRule="auto"/>
              <w:ind w:left="-14"/>
              <w:jc w:val="both"/>
              <w:rPr>
                <w:color w:val="000000"/>
                <w:sz w:val="22"/>
                <w:szCs w:val="22"/>
              </w:rPr>
            </w:pPr>
            <w:r w:rsidRPr="0048490C">
              <w:rPr>
                <w:color w:val="000000"/>
                <w:sz w:val="22"/>
                <w:szCs w:val="22"/>
              </w:rPr>
              <w:t>g)   capacitatea candidatului de a conduce proiecte de cercetare - dezvoltare;</w:t>
            </w:r>
          </w:p>
          <w:p w:rsidR="00047E25" w:rsidRPr="00757AC7" w:rsidRDefault="00047E25" w:rsidP="00047E25">
            <w:pPr>
              <w:pStyle w:val="yiv9688035145ydp59a64f0fmsonormal"/>
              <w:shd w:val="clear" w:color="auto" w:fill="FFFFFF"/>
              <w:spacing w:before="0" w:beforeAutospacing="0" w:after="0" w:afterAutospacing="0" w:line="360" w:lineRule="auto"/>
              <w:ind w:left="-14"/>
              <w:jc w:val="both"/>
              <w:rPr>
                <w:color w:val="000000"/>
                <w:sz w:val="22"/>
                <w:szCs w:val="22"/>
              </w:rPr>
            </w:pPr>
            <w:r w:rsidRPr="0048490C">
              <w:rPr>
                <w:color w:val="000000"/>
                <w:sz w:val="22"/>
                <w:szCs w:val="22"/>
              </w:rPr>
              <w:t>h)    experienţa profesională a candidatului în alte instituţii decât UAV.</w:t>
            </w:r>
          </w:p>
        </w:tc>
      </w:tr>
      <w:tr w:rsidR="00047E25" w:rsidRPr="00002B8B" w:rsidTr="00A32C72">
        <w:tc>
          <w:tcPr>
            <w:tcW w:w="3391" w:type="dxa"/>
          </w:tcPr>
          <w:p w:rsidR="00047E25" w:rsidRDefault="00047E25" w:rsidP="00047E25">
            <w:pPr>
              <w:spacing w:after="0" w:line="240" w:lineRule="auto"/>
              <w:rPr>
                <w:rFonts w:ascii="Times New Roman" w:hAnsi="Times New Roman"/>
                <w:sz w:val="24"/>
                <w:szCs w:val="24"/>
              </w:rPr>
            </w:pPr>
            <w:r w:rsidRPr="00002B8B">
              <w:rPr>
                <w:rFonts w:ascii="Times New Roman" w:hAnsi="Times New Roman"/>
                <w:sz w:val="24"/>
                <w:szCs w:val="24"/>
              </w:rPr>
              <w:lastRenderedPageBreak/>
              <w:t>Lista completă a documentelor pe care candidaţii trebuie să le includă în dosarul de concurs</w:t>
            </w:r>
            <w:r>
              <w:rPr>
                <w:rFonts w:ascii="Times New Roman" w:hAnsi="Times New Roman"/>
                <w:sz w:val="24"/>
                <w:szCs w:val="24"/>
              </w:rPr>
              <w:t xml:space="preserve"> conform prevederilor şi modelelor din Metodologia proprie a U.A.V.</w:t>
            </w:r>
          </w:p>
          <w:p w:rsidR="00047E25" w:rsidRPr="00002B8B" w:rsidRDefault="00047E25" w:rsidP="00047E25">
            <w:pPr>
              <w:spacing w:after="0" w:line="240" w:lineRule="auto"/>
              <w:rPr>
                <w:rFonts w:ascii="Times New Roman" w:hAnsi="Times New Roman"/>
                <w:sz w:val="24"/>
                <w:szCs w:val="24"/>
              </w:rPr>
            </w:pPr>
          </w:p>
        </w:tc>
        <w:tc>
          <w:tcPr>
            <w:tcW w:w="6462" w:type="dxa"/>
          </w:tcPr>
          <w:p w:rsidR="00047E25" w:rsidRPr="00EA50F8" w:rsidRDefault="00047E25" w:rsidP="00047E25">
            <w:pPr>
              <w:widowControl w:val="0"/>
              <w:numPr>
                <w:ilvl w:val="0"/>
                <w:numId w:val="29"/>
              </w:numPr>
              <w:tabs>
                <w:tab w:val="left" w:pos="38"/>
              </w:tabs>
              <w:spacing w:after="0" w:line="240" w:lineRule="auto"/>
              <w:jc w:val="both"/>
              <w:rPr>
                <w:rFonts w:ascii="Times New Roman" w:eastAsia="Times New Roman" w:hAnsi="Times New Roman"/>
                <w:lang w:val="en-US"/>
              </w:rPr>
            </w:pPr>
            <w:r w:rsidRPr="00EA50F8">
              <w:rPr>
                <w:rFonts w:ascii="Times New Roman" w:eastAsia="Times New Roman" w:hAnsi="Times New Roman"/>
                <w:lang w:eastAsia="ro-RO" w:bidi="ro-RO"/>
              </w:rPr>
              <w:t>pagina de gardă a dosarului conform modelului din Anexa 12</w:t>
            </w:r>
          </w:p>
          <w:p w:rsidR="00047E25" w:rsidRPr="00EA50F8" w:rsidRDefault="00047E25" w:rsidP="00047E25">
            <w:pPr>
              <w:widowControl w:val="0"/>
              <w:numPr>
                <w:ilvl w:val="0"/>
                <w:numId w:val="29"/>
              </w:numPr>
              <w:tabs>
                <w:tab w:val="left" w:pos="38"/>
              </w:tabs>
              <w:spacing w:after="0" w:line="240" w:lineRule="auto"/>
              <w:jc w:val="both"/>
              <w:rPr>
                <w:rFonts w:ascii="Times New Roman" w:eastAsia="Times New Roman" w:hAnsi="Times New Roman"/>
                <w:lang w:val="en-US"/>
              </w:rPr>
            </w:pPr>
            <w:r w:rsidRPr="007800BA">
              <w:rPr>
                <w:rFonts w:ascii="Times New Roman" w:eastAsia="Times New Roman" w:hAnsi="Times New Roman"/>
                <w:b/>
                <w:lang w:eastAsia="ro-RO" w:bidi="ro-RO"/>
              </w:rPr>
              <w:t>Opis</w:t>
            </w:r>
            <w:r w:rsidRPr="00EA50F8">
              <w:rPr>
                <w:rFonts w:ascii="Times New Roman" w:eastAsia="Times New Roman" w:hAnsi="Times New Roman"/>
                <w:lang w:eastAsia="ro-RO" w:bidi="ro-RO"/>
              </w:rPr>
              <w:t xml:space="preserve"> dosar (lista documentelor din dosarul de concurs, nr. de file ale documentelor şi pagina la care se regăseşte documentul) conform modelului din Anexa 13.</w:t>
            </w:r>
          </w:p>
          <w:p w:rsidR="00047E25" w:rsidRPr="00EA50F8" w:rsidRDefault="00047E25" w:rsidP="00047E25">
            <w:pPr>
              <w:widowControl w:val="0"/>
              <w:numPr>
                <w:ilvl w:val="0"/>
                <w:numId w:val="29"/>
              </w:numPr>
              <w:tabs>
                <w:tab w:val="left" w:pos="38"/>
              </w:tabs>
              <w:spacing w:after="0" w:line="240" w:lineRule="auto"/>
              <w:jc w:val="both"/>
              <w:rPr>
                <w:rFonts w:ascii="Times New Roman" w:eastAsia="Times New Roman" w:hAnsi="Times New Roman"/>
                <w:lang w:val="en-US"/>
              </w:rPr>
            </w:pPr>
            <w:r w:rsidRPr="007800BA">
              <w:rPr>
                <w:rFonts w:ascii="Times New Roman" w:eastAsia="Times New Roman" w:hAnsi="Times New Roman"/>
                <w:b/>
                <w:lang w:eastAsia="ro-RO" w:bidi="ro-RO"/>
              </w:rPr>
              <w:t>cererea de înscriere</w:t>
            </w:r>
            <w:r w:rsidRPr="00EA50F8">
              <w:rPr>
                <w:rFonts w:ascii="Times New Roman" w:eastAsia="Times New Roman" w:hAnsi="Times New Roman"/>
                <w:lang w:eastAsia="ro-RO" w:bidi="ro-RO"/>
              </w:rPr>
              <w:t xml:space="preserve"> la concurs, semnată de candidat, care include o declaraţie pe propria răspundere privind veridicitatea informaţiilor prezentate în dosar, înregistrată la Registratura U.A.V. </w:t>
            </w:r>
            <w:r w:rsidRPr="00002B8B">
              <w:rPr>
                <w:rFonts w:ascii="Times New Roman" w:eastAsia="Times New Roman" w:hAnsi="Times New Roman"/>
                <w:b/>
                <w:bCs/>
                <w:lang w:eastAsia="ro-RO" w:bidi="ro-RO"/>
              </w:rPr>
              <w:t xml:space="preserve">(Anexa </w:t>
            </w:r>
            <w:r w:rsidRPr="00EA50F8">
              <w:rPr>
                <w:rFonts w:ascii="Times New Roman" w:eastAsia="Times New Roman" w:hAnsi="Times New Roman"/>
                <w:b/>
                <w:lang w:eastAsia="ro-RO" w:bidi="ro-RO"/>
              </w:rPr>
              <w:t>2</w:t>
            </w:r>
            <w:r w:rsidRPr="00EA50F8">
              <w:rPr>
                <w:rFonts w:ascii="Times New Roman" w:eastAsia="Times New Roman" w:hAnsi="Times New Roman"/>
                <w:lang w:eastAsia="ro-RO" w:bidi="ro-RO"/>
              </w:rPr>
              <w:t>).</w:t>
            </w:r>
          </w:p>
          <w:p w:rsidR="00047E25" w:rsidRPr="00EA50F8" w:rsidRDefault="00047E25" w:rsidP="00047E25">
            <w:pPr>
              <w:widowControl w:val="0"/>
              <w:numPr>
                <w:ilvl w:val="0"/>
                <w:numId w:val="29"/>
              </w:numPr>
              <w:tabs>
                <w:tab w:val="left" w:pos="38"/>
              </w:tabs>
              <w:spacing w:after="0" w:line="240" w:lineRule="auto"/>
              <w:jc w:val="both"/>
              <w:rPr>
                <w:rFonts w:ascii="Times New Roman" w:eastAsia="Times New Roman" w:hAnsi="Times New Roman"/>
                <w:lang w:val="en-US"/>
              </w:rPr>
            </w:pPr>
            <w:r w:rsidRPr="007800BA">
              <w:rPr>
                <w:rFonts w:ascii="Times New Roman" w:eastAsia="Times New Roman" w:hAnsi="Times New Roman"/>
                <w:b/>
                <w:lang w:eastAsia="ro-RO" w:bidi="ro-RO"/>
              </w:rPr>
              <w:t>o propunere de dezvoltare</w:t>
            </w:r>
            <w:r w:rsidRPr="00EA50F8">
              <w:rPr>
                <w:rFonts w:ascii="Times New Roman" w:eastAsia="Times New Roman" w:hAnsi="Times New Roman"/>
                <w:lang w:eastAsia="ro-RO" w:bidi="ro-RO"/>
              </w:rPr>
              <w:t xml:space="preserve"> a carierei universitare a candidatului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 </w:t>
            </w:r>
            <w:r w:rsidRPr="00EA50F8">
              <w:rPr>
                <w:rFonts w:ascii="Times New Roman" w:eastAsia="Times New Roman" w:hAnsi="Times New Roman"/>
                <w:u w:val="single"/>
                <w:lang w:eastAsia="ro-RO" w:bidi="ro-RO"/>
              </w:rPr>
              <w:t>Documentul se semnează</w:t>
            </w:r>
            <w:r w:rsidRPr="00EA50F8">
              <w:rPr>
                <w:rFonts w:ascii="Times New Roman" w:eastAsia="Times New Roman" w:hAnsi="Times New Roman"/>
                <w:lang w:eastAsia="ro-RO" w:bidi="ro-RO"/>
              </w:rPr>
              <w:t xml:space="preserve"> pe fiecare pagină în colţul din dreapta jos cu pix sau cerneală de culoare albastră.</w:t>
            </w:r>
          </w:p>
          <w:p w:rsidR="00047E25" w:rsidRPr="00EA50F8" w:rsidRDefault="00047E25" w:rsidP="00047E25">
            <w:pPr>
              <w:widowControl w:val="0"/>
              <w:numPr>
                <w:ilvl w:val="0"/>
                <w:numId w:val="29"/>
              </w:numPr>
              <w:tabs>
                <w:tab w:val="left" w:pos="38"/>
              </w:tabs>
              <w:spacing w:after="0" w:line="240" w:lineRule="auto"/>
              <w:jc w:val="both"/>
              <w:rPr>
                <w:rFonts w:ascii="Times New Roman" w:eastAsia="Times New Roman" w:hAnsi="Times New Roman"/>
                <w:lang w:val="en-US"/>
              </w:rPr>
            </w:pPr>
            <w:r w:rsidRPr="007800BA">
              <w:rPr>
                <w:rFonts w:ascii="Times New Roman" w:eastAsia="Times New Roman" w:hAnsi="Times New Roman"/>
                <w:b/>
                <w:lang w:eastAsia="ro-RO" w:bidi="ro-RO"/>
              </w:rPr>
              <w:t>curriculum vitae</w:t>
            </w:r>
            <w:r w:rsidRPr="00EA50F8">
              <w:rPr>
                <w:rFonts w:ascii="Times New Roman" w:eastAsia="Times New Roman" w:hAnsi="Times New Roman"/>
                <w:lang w:eastAsia="ro-RO" w:bidi="ro-RO"/>
              </w:rPr>
              <w:t xml:space="preserve"> al candidatului în format tipărit şi în format electronic, întocmit conform Art. 15. </w:t>
            </w:r>
            <w:r w:rsidRPr="00EA50F8">
              <w:rPr>
                <w:rFonts w:ascii="Times New Roman" w:eastAsia="Times New Roman" w:hAnsi="Times New Roman"/>
                <w:u w:val="single"/>
                <w:lang w:eastAsia="ro-RO" w:bidi="ro-RO"/>
              </w:rPr>
              <w:t>Documentul se semnează</w:t>
            </w:r>
            <w:r w:rsidRPr="00EA50F8">
              <w:rPr>
                <w:rFonts w:ascii="Times New Roman" w:eastAsia="Times New Roman" w:hAnsi="Times New Roman"/>
                <w:lang w:eastAsia="ro-RO" w:bidi="ro-RO"/>
              </w:rPr>
              <w:t xml:space="preserve"> pe fiecare pagină în colţul din dreapta jos cu pix sau cerneală de culoare albastră.</w:t>
            </w:r>
          </w:p>
          <w:p w:rsidR="00047E25" w:rsidRPr="00002B8B" w:rsidRDefault="00047E25" w:rsidP="00047E25">
            <w:pPr>
              <w:widowControl w:val="0"/>
              <w:numPr>
                <w:ilvl w:val="0"/>
                <w:numId w:val="29"/>
              </w:numPr>
              <w:tabs>
                <w:tab w:val="left" w:pos="38"/>
              </w:tabs>
              <w:spacing w:after="0" w:line="240" w:lineRule="auto"/>
              <w:jc w:val="both"/>
              <w:rPr>
                <w:rFonts w:ascii="Times New Roman" w:eastAsia="Times New Roman" w:hAnsi="Times New Roman"/>
                <w:lang w:val="en-US"/>
              </w:rPr>
            </w:pPr>
            <w:r w:rsidRPr="007800BA">
              <w:rPr>
                <w:rFonts w:ascii="Times New Roman" w:eastAsia="Times New Roman" w:hAnsi="Times New Roman"/>
                <w:b/>
                <w:lang w:eastAsia="ro-RO" w:bidi="ro-RO"/>
              </w:rPr>
              <w:t>lista de lucrări</w:t>
            </w:r>
            <w:r w:rsidRPr="00EA50F8">
              <w:rPr>
                <w:rFonts w:ascii="Times New Roman" w:eastAsia="Times New Roman" w:hAnsi="Times New Roman"/>
                <w:lang w:eastAsia="ro-RO" w:bidi="ro-RO"/>
              </w:rPr>
              <w:t xml:space="preserve"> a candidatului, în format tipărit şi în format electronic, </w:t>
            </w:r>
            <w:r w:rsidRPr="007800BA">
              <w:rPr>
                <w:rFonts w:ascii="Times New Roman" w:eastAsia="Times New Roman" w:hAnsi="Times New Roman"/>
                <w:b/>
                <w:lang w:eastAsia="ro-RO" w:bidi="ro-RO"/>
              </w:rPr>
              <w:t>întocmită conform Art 16</w:t>
            </w:r>
            <w:r w:rsidRPr="00EA50F8">
              <w:rPr>
                <w:rFonts w:ascii="Times New Roman" w:eastAsia="Times New Roman" w:hAnsi="Times New Roman"/>
                <w:lang w:eastAsia="ro-RO" w:bidi="ro-RO"/>
              </w:rPr>
              <w:t xml:space="preserve">. </w:t>
            </w:r>
            <w:r w:rsidRPr="00EA50F8">
              <w:rPr>
                <w:rFonts w:ascii="Times New Roman" w:eastAsia="Times New Roman" w:hAnsi="Times New Roman"/>
                <w:u w:val="single"/>
                <w:lang w:eastAsia="ro-RO" w:bidi="ro-RO"/>
              </w:rPr>
              <w:t>Documentul se semnează</w:t>
            </w:r>
            <w:r w:rsidRPr="00EA50F8">
              <w:rPr>
                <w:rFonts w:ascii="Times New Roman" w:eastAsia="Times New Roman" w:hAnsi="Times New Roman"/>
                <w:lang w:eastAsia="ro-RO" w:bidi="ro-RO"/>
              </w:rPr>
              <w:t xml:space="preserve"> pe fiecare pagină în colţul din dreapta jos cu pix sau cerneală</w:t>
            </w:r>
            <w:r w:rsidRPr="00EA50F8">
              <w:rPr>
                <w:rFonts w:ascii="Times New Roman" w:eastAsia="Times New Roman" w:hAnsi="Times New Roman"/>
                <w:color w:val="000000"/>
                <w:lang w:eastAsia="ro-RO" w:bidi="ro-RO"/>
              </w:rPr>
              <w:t xml:space="preserve"> de culoare albastră.</w:t>
            </w:r>
          </w:p>
          <w:p w:rsidR="00047E25" w:rsidRPr="00EA50F8" w:rsidRDefault="00047E25" w:rsidP="00047E25">
            <w:pPr>
              <w:widowControl w:val="0"/>
              <w:numPr>
                <w:ilvl w:val="0"/>
                <w:numId w:val="29"/>
              </w:numPr>
              <w:tabs>
                <w:tab w:val="left" w:pos="38"/>
              </w:tabs>
              <w:spacing w:after="0" w:line="240" w:lineRule="auto"/>
              <w:jc w:val="both"/>
              <w:rPr>
                <w:rFonts w:ascii="Times New Roman" w:eastAsia="Times New Roman" w:hAnsi="Times New Roman"/>
                <w:lang w:val="en-US"/>
              </w:rPr>
            </w:pPr>
            <w:r w:rsidRPr="007800BA">
              <w:rPr>
                <w:rFonts w:ascii="Times New Roman" w:eastAsia="Times New Roman" w:hAnsi="Times New Roman"/>
                <w:b/>
                <w:color w:val="000000"/>
                <w:lang w:eastAsia="ro-RO" w:bidi="ro-RO"/>
              </w:rPr>
              <w:t>fişa de verificare</w:t>
            </w:r>
            <w:r w:rsidRPr="00EA50F8">
              <w:rPr>
                <w:rFonts w:ascii="Times New Roman" w:eastAsia="Times New Roman" w:hAnsi="Times New Roman"/>
                <w:color w:val="000000"/>
                <w:lang w:eastAsia="ro-RO" w:bidi="ro-RO"/>
              </w:rPr>
              <w:t xml:space="preserve"> a îndeplinirii standardelor universităţii de prezentare la concurs, al cărei format standard este prevăzut de metodologia proprie în </w:t>
            </w:r>
            <w:r w:rsidRPr="00002B8B">
              <w:rPr>
                <w:rFonts w:ascii="Times New Roman" w:eastAsia="Times New Roman" w:hAnsi="Times New Roman"/>
                <w:b/>
                <w:bCs/>
                <w:color w:val="000000"/>
                <w:lang w:eastAsia="ro-RO" w:bidi="ro-RO"/>
              </w:rPr>
              <w:t xml:space="preserve">Anexa 4. </w:t>
            </w:r>
            <w:r w:rsidRPr="00EA50F8">
              <w:rPr>
                <w:rFonts w:ascii="Times New Roman" w:eastAsia="Times New Roman" w:hAnsi="Times New Roman"/>
                <w:color w:val="000000"/>
                <w:lang w:eastAsia="ro-RO" w:bidi="ro-RO"/>
              </w:rPr>
              <w:t xml:space="preserve">Fişa de verificare este completată şi </w:t>
            </w:r>
            <w:r w:rsidRPr="00052AD2">
              <w:rPr>
                <w:rFonts w:ascii="Times New Roman" w:eastAsia="Times New Roman" w:hAnsi="Times New Roman"/>
                <w:b/>
                <w:color w:val="000000"/>
                <w:lang w:eastAsia="ro-RO" w:bidi="ro-RO"/>
              </w:rPr>
              <w:t>semnată de către candidat pe fiecare pagină în colţul din dreapta jos cu pix sau cerneală de culoare albastră</w:t>
            </w:r>
            <w:r w:rsidRPr="00EA50F8">
              <w:rPr>
                <w:rFonts w:ascii="Times New Roman" w:eastAsia="Times New Roman" w:hAnsi="Times New Roman"/>
                <w:color w:val="000000"/>
                <w:lang w:eastAsia="ro-RO" w:bidi="ro-RO"/>
              </w:rPr>
              <w:t>. Aceasta va fi însoţită de dovada îndeplinirii criteriilor, în format electronic.</w:t>
            </w:r>
          </w:p>
          <w:p w:rsidR="00047E25" w:rsidRPr="00EA50F8" w:rsidRDefault="00047E25" w:rsidP="00047E25">
            <w:pPr>
              <w:widowControl w:val="0"/>
              <w:numPr>
                <w:ilvl w:val="0"/>
                <w:numId w:val="29"/>
              </w:numPr>
              <w:tabs>
                <w:tab w:val="left" w:pos="38"/>
              </w:tabs>
              <w:spacing w:after="0" w:line="240" w:lineRule="auto"/>
              <w:jc w:val="both"/>
              <w:rPr>
                <w:rFonts w:ascii="Times New Roman" w:eastAsia="Times New Roman" w:hAnsi="Times New Roman"/>
                <w:lang w:val="en-US"/>
              </w:rPr>
            </w:pPr>
            <w:r w:rsidRPr="007800BA">
              <w:rPr>
                <w:rFonts w:ascii="Times New Roman" w:eastAsia="Times New Roman" w:hAnsi="Times New Roman"/>
                <w:b/>
                <w:color w:val="000000"/>
                <w:lang w:eastAsia="ro-RO" w:bidi="ro-RO"/>
              </w:rPr>
              <w:t>documente referitoare la</w:t>
            </w:r>
            <w:r w:rsidRPr="00EA50F8">
              <w:rPr>
                <w:rFonts w:ascii="Times New Roman" w:eastAsia="Times New Roman" w:hAnsi="Times New Roman"/>
                <w:color w:val="000000"/>
                <w:lang w:eastAsia="ro-RO" w:bidi="ro-RO"/>
              </w:rPr>
              <w:t xml:space="preserve"> deţinerea diplomei de doctor: copie conform cu originalul sau legalizată a diplomei de doctor şi, în cazul </w:t>
            </w:r>
            <w:r w:rsidRPr="00EA50F8">
              <w:rPr>
                <w:rFonts w:ascii="Times New Roman" w:eastAsia="Times New Roman" w:hAnsi="Times New Roman"/>
                <w:color w:val="000000"/>
                <w:lang w:eastAsia="ro-RO" w:bidi="ro-RO"/>
              </w:rPr>
              <w:lastRenderedPageBreak/>
              <w:t>în care diploma de doctor originală nu este recunoscută în România, atestatul de recunoaştere sau echivalare a acesteia;</w:t>
            </w:r>
          </w:p>
          <w:p w:rsidR="00047E25" w:rsidRPr="00EA50F8" w:rsidRDefault="00047E25" w:rsidP="00047E25">
            <w:pPr>
              <w:widowControl w:val="0"/>
              <w:numPr>
                <w:ilvl w:val="0"/>
                <w:numId w:val="29"/>
              </w:numPr>
              <w:tabs>
                <w:tab w:val="left" w:pos="38"/>
              </w:tabs>
              <w:spacing w:after="0" w:line="240" w:lineRule="auto"/>
              <w:jc w:val="both"/>
              <w:rPr>
                <w:rFonts w:ascii="Times New Roman" w:eastAsia="Times New Roman" w:hAnsi="Times New Roman"/>
                <w:lang w:val="en-US"/>
              </w:rPr>
            </w:pPr>
            <w:r w:rsidRPr="007800BA">
              <w:rPr>
                <w:rFonts w:ascii="Times New Roman" w:eastAsia="Times New Roman" w:hAnsi="Times New Roman"/>
                <w:b/>
                <w:color w:val="000000"/>
                <w:lang w:eastAsia="ro-RO" w:bidi="ro-RO"/>
              </w:rPr>
              <w:t>documente referitoare la</w:t>
            </w:r>
            <w:r w:rsidRPr="00EA50F8">
              <w:rPr>
                <w:rFonts w:ascii="Times New Roman" w:eastAsia="Times New Roman" w:hAnsi="Times New Roman"/>
                <w:color w:val="000000"/>
                <w:lang w:eastAsia="ro-RO" w:bidi="ro-RO"/>
              </w:rPr>
              <w:t xml:space="preserve"> deţinerea atestatului de abilitare în domeniul disciplinelor din postul de concurs (pentru candidaţii la postul de profesor universitar): copia atestatului de abilitare conform cu originalul sau legalizată;</w:t>
            </w:r>
          </w:p>
          <w:p w:rsidR="00047E25" w:rsidRPr="00EA50F8" w:rsidRDefault="00047E25" w:rsidP="00047E25">
            <w:pPr>
              <w:widowControl w:val="0"/>
              <w:numPr>
                <w:ilvl w:val="0"/>
                <w:numId w:val="29"/>
              </w:numPr>
              <w:tabs>
                <w:tab w:val="left" w:pos="38"/>
              </w:tabs>
              <w:spacing w:after="0" w:line="240" w:lineRule="auto"/>
              <w:jc w:val="both"/>
              <w:rPr>
                <w:rFonts w:ascii="Times New Roman" w:eastAsia="Times New Roman" w:hAnsi="Times New Roman"/>
                <w:lang w:val="en-US"/>
              </w:rPr>
            </w:pPr>
            <w:r w:rsidRPr="007800BA">
              <w:rPr>
                <w:rFonts w:ascii="Times New Roman" w:eastAsia="Times New Roman" w:hAnsi="Times New Roman"/>
                <w:b/>
                <w:color w:val="000000"/>
                <w:lang w:eastAsia="ro-RO" w:bidi="ro-RO"/>
              </w:rPr>
              <w:t>rezumatul</w:t>
            </w:r>
            <w:r w:rsidRPr="00EA50F8">
              <w:rPr>
                <w:rFonts w:ascii="Times New Roman" w:eastAsia="Times New Roman" w:hAnsi="Times New Roman"/>
                <w:color w:val="000000"/>
                <w:lang w:eastAsia="ro-RO" w:bidi="ro-RO"/>
              </w:rPr>
              <w:t xml:space="preserve">, în limba română şi într-o limbă de circulaţie internaţională, a tezei de doctorat </w:t>
            </w:r>
            <w:r w:rsidRPr="00EA50F8">
              <w:rPr>
                <w:rFonts w:ascii="Times New Roman" w:eastAsia="Times New Roman" w:hAnsi="Times New Roman"/>
                <w:lang w:eastAsia="ro-RO" w:bidi="ro-RO"/>
              </w:rPr>
              <w:t>şi/sau</w:t>
            </w:r>
            <w:r w:rsidRPr="00EA50F8">
              <w:rPr>
                <w:rFonts w:ascii="Times New Roman" w:eastAsia="Times New Roman" w:hAnsi="Times New Roman"/>
                <w:color w:val="000000"/>
                <w:lang w:eastAsia="ro-RO" w:bidi="ro-RO"/>
              </w:rPr>
              <w:t>, după caz, a tezei de abilitare, pe maximum o pagină pentru fiecare limbă;</w:t>
            </w:r>
          </w:p>
          <w:p w:rsidR="00047E25" w:rsidRPr="00EA50F8" w:rsidRDefault="00047E25" w:rsidP="00047E25">
            <w:pPr>
              <w:widowControl w:val="0"/>
              <w:numPr>
                <w:ilvl w:val="0"/>
                <w:numId w:val="29"/>
              </w:numPr>
              <w:tabs>
                <w:tab w:val="left" w:pos="38"/>
                <w:tab w:val="left" w:pos="364"/>
              </w:tabs>
              <w:spacing w:after="0" w:line="240" w:lineRule="auto"/>
              <w:jc w:val="both"/>
              <w:rPr>
                <w:rFonts w:ascii="Times New Roman" w:eastAsia="Times New Roman" w:hAnsi="Times New Roman"/>
                <w:lang w:val="en-US"/>
              </w:rPr>
            </w:pPr>
            <w:r w:rsidRPr="007800BA">
              <w:rPr>
                <w:rFonts w:ascii="Times New Roman" w:eastAsia="Times New Roman" w:hAnsi="Times New Roman"/>
                <w:b/>
                <w:color w:val="000000"/>
                <w:lang w:eastAsia="ro-RO" w:bidi="ro-RO"/>
              </w:rPr>
              <w:t>declaraţie pe propria răspundere</w:t>
            </w:r>
            <w:r w:rsidRPr="00EA50F8">
              <w:rPr>
                <w:rFonts w:ascii="Times New Roman" w:eastAsia="Times New Roman" w:hAnsi="Times New Roman"/>
                <w:color w:val="000000"/>
                <w:lang w:eastAsia="ro-RO" w:bidi="ro-RO"/>
              </w:rPr>
              <w:t xml:space="preserve"> a candidatului în care indică situaţiile de incompatibilitate prevăzute de Legea nr. 1/2011 în care s-ar afla în cazul câştigării concursului sau lipsa acestor situaţii de incompatibilitate </w:t>
            </w:r>
            <w:r w:rsidRPr="00002B8B">
              <w:rPr>
                <w:rFonts w:ascii="Times New Roman" w:eastAsia="Times New Roman" w:hAnsi="Times New Roman"/>
                <w:b/>
                <w:bCs/>
                <w:color w:val="000000"/>
                <w:lang w:eastAsia="ro-RO" w:bidi="ro-RO"/>
              </w:rPr>
              <w:t>(Anexa 8);</w:t>
            </w:r>
          </w:p>
          <w:p w:rsidR="00047E25" w:rsidRPr="00EA50F8" w:rsidRDefault="00047E25" w:rsidP="00047E25">
            <w:pPr>
              <w:widowControl w:val="0"/>
              <w:numPr>
                <w:ilvl w:val="0"/>
                <w:numId w:val="29"/>
              </w:numPr>
              <w:tabs>
                <w:tab w:val="left" w:pos="38"/>
              </w:tabs>
              <w:spacing w:after="0" w:line="240" w:lineRule="auto"/>
              <w:jc w:val="both"/>
              <w:rPr>
                <w:rFonts w:ascii="Times New Roman" w:eastAsia="Times New Roman" w:hAnsi="Times New Roman"/>
                <w:lang w:val="en-US"/>
              </w:rPr>
            </w:pPr>
            <w:r w:rsidRPr="007800BA">
              <w:rPr>
                <w:rFonts w:ascii="Times New Roman" w:eastAsia="Times New Roman" w:hAnsi="Times New Roman"/>
                <w:b/>
                <w:color w:val="000000"/>
                <w:lang w:eastAsia="ro-RO" w:bidi="ro-RO"/>
              </w:rPr>
              <w:t>copia după Monitorul Oficial</w:t>
            </w:r>
            <w:r w:rsidRPr="00EA50F8">
              <w:rPr>
                <w:rFonts w:ascii="Times New Roman" w:eastAsia="Times New Roman" w:hAnsi="Times New Roman"/>
                <w:color w:val="000000"/>
                <w:lang w:eastAsia="ro-RO" w:bidi="ro-RO"/>
              </w:rPr>
              <w:t xml:space="preserve"> în care a fost publicat postul;</w:t>
            </w:r>
          </w:p>
          <w:p w:rsidR="00047E25" w:rsidRPr="00EA50F8" w:rsidRDefault="00047E25" w:rsidP="00047E25">
            <w:pPr>
              <w:widowControl w:val="0"/>
              <w:numPr>
                <w:ilvl w:val="0"/>
                <w:numId w:val="29"/>
              </w:numPr>
              <w:tabs>
                <w:tab w:val="left" w:pos="38"/>
                <w:tab w:val="left" w:pos="311"/>
              </w:tabs>
              <w:spacing w:after="0" w:line="240" w:lineRule="auto"/>
              <w:jc w:val="both"/>
              <w:rPr>
                <w:rFonts w:ascii="Times New Roman" w:eastAsia="Times New Roman" w:hAnsi="Times New Roman"/>
                <w:lang w:val="en-US"/>
              </w:rPr>
            </w:pPr>
            <w:r w:rsidRPr="007800BA">
              <w:rPr>
                <w:rFonts w:ascii="Times New Roman" w:eastAsia="Times New Roman" w:hAnsi="Times New Roman"/>
                <w:b/>
                <w:color w:val="000000"/>
                <w:lang w:eastAsia="ro-RO" w:bidi="ro-RO"/>
              </w:rPr>
              <w:t>copii ale altor diplome</w:t>
            </w:r>
            <w:r w:rsidRPr="00EA50F8">
              <w:rPr>
                <w:rFonts w:ascii="Times New Roman" w:eastAsia="Times New Roman" w:hAnsi="Times New Roman"/>
                <w:color w:val="000000"/>
                <w:lang w:eastAsia="ro-RO" w:bidi="ro-RO"/>
              </w:rPr>
              <w:t xml:space="preserve"> care atestă studiile candidatului: diplomă de bacalaureat sau echivalentă; diplomă de licenţă sau echivalentă; diplomă de </w:t>
            </w:r>
            <w:r w:rsidRPr="00EA50F8">
              <w:rPr>
                <w:rFonts w:ascii="Times New Roman" w:eastAsia="Times New Roman" w:hAnsi="Times New Roman"/>
                <w:lang w:eastAsia="ro-RO" w:bidi="ro-RO"/>
              </w:rPr>
              <w:t>master  (însoţite de suplimentul la diplomă /foaia matricolă )- copii conform cu originalul sau legalizate;</w:t>
            </w:r>
          </w:p>
          <w:p w:rsidR="00047E25" w:rsidRPr="00EA50F8" w:rsidRDefault="00047E25" w:rsidP="00047E25">
            <w:pPr>
              <w:widowControl w:val="0"/>
              <w:numPr>
                <w:ilvl w:val="0"/>
                <w:numId w:val="29"/>
              </w:numPr>
              <w:tabs>
                <w:tab w:val="left" w:pos="38"/>
              </w:tabs>
              <w:spacing w:after="0" w:line="240" w:lineRule="auto"/>
              <w:jc w:val="both"/>
              <w:rPr>
                <w:rFonts w:ascii="Times New Roman" w:eastAsia="Times New Roman" w:hAnsi="Times New Roman"/>
                <w:lang w:val="en-US"/>
              </w:rPr>
            </w:pPr>
            <w:r w:rsidRPr="007800BA">
              <w:rPr>
                <w:rFonts w:ascii="Times New Roman" w:eastAsia="Times New Roman" w:hAnsi="Times New Roman"/>
                <w:b/>
                <w:color w:val="000000"/>
                <w:lang w:eastAsia="ro-RO" w:bidi="ro-RO"/>
              </w:rPr>
              <w:t>copia cărţii de identitate</w:t>
            </w:r>
            <w:r w:rsidRPr="00EA50F8">
              <w:rPr>
                <w:rFonts w:ascii="Times New Roman" w:eastAsia="Times New Roman" w:hAnsi="Times New Roman"/>
                <w:color w:val="000000"/>
                <w:lang w:eastAsia="ro-RO" w:bidi="ro-RO"/>
              </w:rPr>
              <w:t xml:space="preserve"> sau, în cazul în care candidatul nu are o carte de identitate, a paşaportului sau a unui alt document de identitate întocmit într-un scop echivalent cărţii de identitate ori paşaportului;</w:t>
            </w:r>
          </w:p>
          <w:p w:rsidR="00047E25" w:rsidRPr="00EA50F8" w:rsidRDefault="00047E25" w:rsidP="00047E25">
            <w:pPr>
              <w:widowControl w:val="0"/>
              <w:numPr>
                <w:ilvl w:val="0"/>
                <w:numId w:val="29"/>
              </w:numPr>
              <w:tabs>
                <w:tab w:val="left" w:pos="38"/>
              </w:tabs>
              <w:spacing w:after="0" w:line="240" w:lineRule="auto"/>
              <w:jc w:val="both"/>
              <w:rPr>
                <w:rFonts w:ascii="Times New Roman" w:eastAsia="Times New Roman" w:hAnsi="Times New Roman"/>
                <w:lang w:val="en-US"/>
              </w:rPr>
            </w:pPr>
            <w:r w:rsidRPr="00EA50F8">
              <w:rPr>
                <w:rFonts w:ascii="Times New Roman" w:eastAsia="Times New Roman" w:hAnsi="Times New Roman"/>
                <w:color w:val="000000"/>
                <w:lang w:eastAsia="ro-RO" w:bidi="ro-RO"/>
              </w:rPr>
              <w:t>în cazul în care candidatul şi-a schimbat numele, copii de pe documente care atestă schimbarea numelui — certificat de căsătorie sau dovada schimbării numelui-copie conform cu originalul sau legalizată;</w:t>
            </w:r>
          </w:p>
          <w:p w:rsidR="00047E25" w:rsidRPr="00EA50F8" w:rsidRDefault="00047E25" w:rsidP="00047E25">
            <w:pPr>
              <w:widowControl w:val="0"/>
              <w:numPr>
                <w:ilvl w:val="0"/>
                <w:numId w:val="29"/>
              </w:numPr>
              <w:tabs>
                <w:tab w:val="left" w:pos="38"/>
                <w:tab w:val="left" w:pos="416"/>
              </w:tabs>
              <w:spacing w:after="0" w:line="240" w:lineRule="auto"/>
              <w:jc w:val="both"/>
              <w:rPr>
                <w:rFonts w:ascii="Times New Roman" w:eastAsia="Times New Roman" w:hAnsi="Times New Roman"/>
                <w:lang w:val="en-US"/>
              </w:rPr>
            </w:pPr>
            <w:r w:rsidRPr="007800BA">
              <w:rPr>
                <w:rFonts w:ascii="Times New Roman" w:eastAsia="Times New Roman" w:hAnsi="Times New Roman"/>
                <w:b/>
                <w:lang w:eastAsia="ro-RO" w:bidi="ro-RO"/>
              </w:rPr>
              <w:t>listă cu maximum 10 publicaţii</w:t>
            </w:r>
            <w:r w:rsidRPr="00EA50F8">
              <w:rPr>
                <w:rFonts w:ascii="Times New Roman" w:eastAsia="Times New Roman" w:hAnsi="Times New Roman"/>
                <w:lang w:eastAsia="ro-RO" w:bidi="ro-RO"/>
              </w:rPr>
              <w:t>, brevete sau alte lucrări ale candidatului, selecţionate de acesta şi considerate a fi cele mai relevante pentru realizările profesionale proprii. Cele maximum 10 lucrări, în extenso, se vor depune la dosar şi în format electronic după scanarea acestora în format *.pdf.</w:t>
            </w:r>
          </w:p>
          <w:p w:rsidR="00047E25" w:rsidRPr="00EA50F8" w:rsidRDefault="00047E25" w:rsidP="00047E25">
            <w:pPr>
              <w:widowControl w:val="0"/>
              <w:numPr>
                <w:ilvl w:val="0"/>
                <w:numId w:val="29"/>
              </w:numPr>
              <w:tabs>
                <w:tab w:val="left" w:pos="38"/>
                <w:tab w:val="left" w:pos="416"/>
              </w:tabs>
              <w:spacing w:after="0" w:line="240" w:lineRule="auto"/>
              <w:jc w:val="both"/>
              <w:rPr>
                <w:rFonts w:ascii="Times New Roman" w:eastAsia="Times New Roman" w:hAnsi="Times New Roman"/>
                <w:lang w:val="en-US"/>
              </w:rPr>
            </w:pPr>
            <w:r w:rsidRPr="007800BA">
              <w:rPr>
                <w:rFonts w:ascii="Times New Roman" w:eastAsia="Times New Roman" w:hAnsi="Times New Roman"/>
                <w:b/>
                <w:color w:val="000000"/>
                <w:lang w:eastAsia="ro-RO" w:bidi="ro-RO"/>
              </w:rPr>
              <w:t>certificat de naştere</w:t>
            </w:r>
            <w:r w:rsidRPr="00EA50F8">
              <w:rPr>
                <w:rFonts w:ascii="Times New Roman" w:eastAsia="Times New Roman" w:hAnsi="Times New Roman"/>
                <w:color w:val="000000"/>
                <w:lang w:eastAsia="ro-RO" w:bidi="ro-RO"/>
              </w:rPr>
              <w:t>-copie legalizată;</w:t>
            </w:r>
          </w:p>
          <w:p w:rsidR="00047E25" w:rsidRPr="00EA50F8" w:rsidRDefault="00047E25" w:rsidP="00047E25">
            <w:pPr>
              <w:widowControl w:val="0"/>
              <w:numPr>
                <w:ilvl w:val="0"/>
                <w:numId w:val="29"/>
              </w:numPr>
              <w:tabs>
                <w:tab w:val="left" w:pos="38"/>
                <w:tab w:val="left" w:pos="416"/>
              </w:tabs>
              <w:spacing w:after="0" w:line="240" w:lineRule="auto"/>
              <w:jc w:val="both"/>
              <w:rPr>
                <w:rFonts w:ascii="Times New Roman" w:eastAsia="Times New Roman" w:hAnsi="Times New Roman"/>
                <w:lang w:val="en-US"/>
              </w:rPr>
            </w:pPr>
            <w:r w:rsidRPr="007800BA">
              <w:rPr>
                <w:rFonts w:ascii="Times New Roman" w:eastAsia="Times New Roman" w:hAnsi="Times New Roman"/>
                <w:b/>
                <w:lang w:eastAsia="ro-RO" w:bidi="ro-RO"/>
              </w:rPr>
              <w:t>lista cu numele şi adresele de contact ale  celor, cel puţin, 3 personalităţi din domeniu</w:t>
            </w:r>
            <w:r w:rsidRPr="00EA50F8">
              <w:rPr>
                <w:rFonts w:ascii="Times New Roman" w:eastAsia="Times New Roman" w:hAnsi="Times New Roman"/>
                <w:lang w:eastAsia="ro-RO" w:bidi="ro-RO"/>
              </w:rPr>
              <w:t xml:space="preserve">  care au elaborat scrisori de recomandare </w:t>
            </w:r>
            <w:r w:rsidRPr="008F7216">
              <w:rPr>
                <w:rFonts w:ascii="Times New Roman" w:eastAsia="Times New Roman" w:hAnsi="Times New Roman"/>
                <w:b/>
                <w:lang w:eastAsia="ro-RO" w:bidi="ro-RO"/>
              </w:rPr>
              <w:t>şi scrisorile de recomandare</w:t>
            </w:r>
            <w:r w:rsidRPr="00EA50F8">
              <w:rPr>
                <w:rFonts w:ascii="Times New Roman" w:eastAsia="Times New Roman" w:hAnsi="Times New Roman"/>
                <w:lang w:eastAsia="ro-RO" w:bidi="ro-RO"/>
              </w:rPr>
              <w:t xml:space="preserve">, </w:t>
            </w:r>
            <w:r w:rsidRPr="00EA50F8">
              <w:rPr>
                <w:rFonts w:ascii="Times New Roman" w:eastAsia="Times New Roman" w:hAnsi="Times New Roman"/>
                <w:b/>
                <w:lang w:eastAsia="ro-RO" w:bidi="ro-RO"/>
              </w:rPr>
              <w:t>pentru posturile de conferenţiar universitar şi profesor universitar</w:t>
            </w:r>
            <w:r w:rsidRPr="00EA50F8">
              <w:rPr>
                <w:rFonts w:ascii="Times New Roman" w:eastAsia="Times New Roman" w:hAnsi="Times New Roman"/>
                <w:lang w:eastAsia="ro-RO" w:bidi="ro-RO"/>
              </w:rPr>
              <w:t>, întocmită conform Art.17;</w:t>
            </w:r>
          </w:p>
          <w:p w:rsidR="00047E25" w:rsidRPr="00EA50F8" w:rsidRDefault="00047E25" w:rsidP="00047E25">
            <w:pPr>
              <w:widowControl w:val="0"/>
              <w:numPr>
                <w:ilvl w:val="0"/>
                <w:numId w:val="29"/>
              </w:numPr>
              <w:tabs>
                <w:tab w:val="left" w:pos="38"/>
                <w:tab w:val="left" w:pos="416"/>
              </w:tabs>
              <w:spacing w:after="0" w:line="240" w:lineRule="auto"/>
              <w:jc w:val="both"/>
              <w:rPr>
                <w:rFonts w:ascii="Times New Roman" w:eastAsia="Times New Roman" w:hAnsi="Times New Roman"/>
                <w:lang w:val="en-US"/>
              </w:rPr>
            </w:pPr>
            <w:r w:rsidRPr="007800BA">
              <w:rPr>
                <w:rFonts w:ascii="Times New Roman" w:eastAsia="Times New Roman" w:hAnsi="Times New Roman"/>
                <w:b/>
                <w:color w:val="000000"/>
                <w:lang w:eastAsia="ro-RO" w:bidi="ro-RO"/>
              </w:rPr>
              <w:t>CD dosar concurs</w:t>
            </w:r>
            <w:r w:rsidRPr="00EA50F8">
              <w:rPr>
                <w:rFonts w:ascii="Times New Roman" w:eastAsia="Times New Roman" w:hAnsi="Times New Roman"/>
                <w:color w:val="000000"/>
                <w:lang w:eastAsia="ro-RO" w:bidi="ro-RO"/>
              </w:rPr>
              <w:t xml:space="preserve"> (acesta va conţine toate documentele depuse fizic la dosar (cele prevăzute la literele d-q) şi cele prevăzute în format electronic). Documentele cuprinse în dosar se vor scana în format *.pdf.</w:t>
            </w:r>
          </w:p>
          <w:p w:rsidR="00047E25" w:rsidRPr="00002B8B" w:rsidRDefault="00047E25" w:rsidP="00047E25">
            <w:pPr>
              <w:tabs>
                <w:tab w:val="left" w:pos="38"/>
              </w:tabs>
              <w:spacing w:after="0" w:line="240" w:lineRule="auto"/>
              <w:jc w:val="both"/>
              <w:rPr>
                <w:rStyle w:val="Bodytext2Bold"/>
                <w:rFonts w:eastAsia="Calibri"/>
                <w:b w:val="0"/>
              </w:rPr>
            </w:pPr>
          </w:p>
          <w:p w:rsidR="00047E25" w:rsidRPr="00DC13CE" w:rsidRDefault="00047E25" w:rsidP="00047E25">
            <w:pPr>
              <w:tabs>
                <w:tab w:val="left" w:pos="38"/>
              </w:tabs>
              <w:spacing w:after="0" w:line="240" w:lineRule="auto"/>
              <w:jc w:val="both"/>
              <w:rPr>
                <w:rFonts w:ascii="Times New Roman" w:hAnsi="Times New Roman"/>
                <w:b/>
                <w:bCs/>
                <w:color w:val="000000"/>
                <w:u w:val="single"/>
                <w:lang w:eastAsia="ro-RO" w:bidi="ro-RO"/>
              </w:rPr>
            </w:pPr>
            <w:r w:rsidRPr="00002B8B">
              <w:rPr>
                <w:rStyle w:val="Bodytext2Bold"/>
                <w:rFonts w:eastAsia="Calibri"/>
                <w:i/>
                <w:u w:val="single"/>
              </w:rPr>
              <w:t>Toate documentele prevăzute anterior ca şi copii legalizate pot fi depuse la dosar în copie simplă dacă se face confirmarea cu originalul la sediul universităţii noastre de către persoana desemnată din cadrul secretariatului universităţii</w:t>
            </w:r>
            <w:r w:rsidRPr="00002B8B">
              <w:rPr>
                <w:rStyle w:val="Bodytext2Bold"/>
                <w:rFonts w:eastAsia="Calibri"/>
                <w:b w:val="0"/>
                <w:u w:val="single"/>
              </w:rPr>
              <w:t>.</w:t>
            </w:r>
          </w:p>
        </w:tc>
      </w:tr>
      <w:tr w:rsidR="00047E25" w:rsidRPr="00002B8B" w:rsidTr="00A32C72">
        <w:tc>
          <w:tcPr>
            <w:tcW w:w="3391" w:type="dxa"/>
          </w:tcPr>
          <w:p w:rsidR="00047E25" w:rsidRPr="00002B8B" w:rsidRDefault="00047E25" w:rsidP="00047E25">
            <w:pPr>
              <w:spacing w:after="0" w:line="240" w:lineRule="auto"/>
              <w:rPr>
                <w:rFonts w:ascii="Times New Roman" w:hAnsi="Times New Roman"/>
                <w:sz w:val="24"/>
                <w:szCs w:val="24"/>
              </w:rPr>
            </w:pPr>
            <w:r w:rsidRPr="00002B8B">
              <w:rPr>
                <w:rFonts w:ascii="Times New Roman" w:hAnsi="Times New Roman"/>
                <w:sz w:val="24"/>
                <w:szCs w:val="24"/>
              </w:rPr>
              <w:lastRenderedPageBreak/>
              <w:t>Adresa  la care trebuie transmis dosarul de concurs</w:t>
            </w:r>
          </w:p>
        </w:tc>
        <w:tc>
          <w:tcPr>
            <w:tcW w:w="6462" w:type="dxa"/>
          </w:tcPr>
          <w:p w:rsidR="00047E25" w:rsidRPr="00002B8B" w:rsidRDefault="00047E25" w:rsidP="00047E25">
            <w:pPr>
              <w:spacing w:after="0" w:line="240" w:lineRule="auto"/>
              <w:rPr>
                <w:rFonts w:ascii="Times New Roman" w:hAnsi="Times New Roman"/>
                <w:sz w:val="24"/>
                <w:szCs w:val="24"/>
              </w:rPr>
            </w:pPr>
            <w:r w:rsidRPr="00002B8B">
              <w:rPr>
                <w:rFonts w:ascii="Times New Roman" w:hAnsi="Times New Roman"/>
                <w:b/>
                <w:lang w:val="en-US"/>
              </w:rPr>
              <w:t xml:space="preserve">Universitatea “Aurel Vlaicu” din </w:t>
            </w:r>
            <w:smartTag w:uri="urn:schemas-microsoft-com:office:smarttags" w:element="City">
              <w:r w:rsidRPr="00002B8B">
                <w:rPr>
                  <w:rFonts w:ascii="Times New Roman" w:hAnsi="Times New Roman"/>
                  <w:b/>
                  <w:lang w:val="en-US"/>
                </w:rPr>
                <w:t>Arad</w:t>
              </w:r>
            </w:smartTag>
            <w:r w:rsidRPr="00002B8B">
              <w:rPr>
                <w:rFonts w:ascii="Times New Roman" w:hAnsi="Times New Roman"/>
                <w:b/>
                <w:lang w:val="en-US"/>
              </w:rPr>
              <w:t xml:space="preserve">, </w:t>
            </w:r>
            <w:smartTag w:uri="urn:schemas-microsoft-com:office:smarttags" w:element="City">
              <w:smartTag w:uri="urn:schemas-microsoft-com:office:smarttags" w:element="place">
                <w:r w:rsidRPr="00002B8B">
                  <w:rPr>
                    <w:rFonts w:ascii="Times New Roman" w:hAnsi="Times New Roman"/>
                    <w:b/>
                    <w:lang w:val="en-US"/>
                  </w:rPr>
                  <w:t>Arad</w:t>
                </w:r>
              </w:smartTag>
            </w:smartTag>
            <w:r w:rsidRPr="00002B8B">
              <w:rPr>
                <w:rFonts w:ascii="Times New Roman" w:hAnsi="Times New Roman"/>
                <w:b/>
                <w:lang w:val="en-US"/>
              </w:rPr>
              <w:t xml:space="preserve">, Bdul. Revoluţiei nr. 77 , judeţul </w:t>
            </w:r>
            <w:smartTag w:uri="urn:schemas-microsoft-com:office:smarttags" w:element="City">
              <w:smartTag w:uri="urn:schemas-microsoft-com:office:smarttags" w:element="place">
                <w:r w:rsidRPr="00002B8B">
                  <w:rPr>
                    <w:rFonts w:ascii="Times New Roman" w:hAnsi="Times New Roman"/>
                    <w:b/>
                    <w:lang w:val="en-US"/>
                  </w:rPr>
                  <w:t>Arad</w:t>
                </w:r>
              </w:smartTag>
            </w:smartTag>
            <w:r w:rsidRPr="00002B8B">
              <w:rPr>
                <w:rFonts w:ascii="Times New Roman" w:hAnsi="Times New Roman"/>
                <w:b/>
                <w:lang w:val="en-US"/>
              </w:rPr>
              <w:t>, cod 310130</w:t>
            </w:r>
          </w:p>
        </w:tc>
      </w:tr>
      <w:tr w:rsidR="00AE3ACC" w:rsidRPr="00002B8B" w:rsidTr="00A32C72">
        <w:tc>
          <w:tcPr>
            <w:tcW w:w="3391" w:type="dxa"/>
          </w:tcPr>
          <w:p w:rsidR="00AE3ACC" w:rsidRPr="00002B8B" w:rsidRDefault="00AE3ACC" w:rsidP="00047E25">
            <w:pPr>
              <w:spacing w:after="0" w:line="240" w:lineRule="auto"/>
              <w:rPr>
                <w:rFonts w:ascii="Times New Roman" w:hAnsi="Times New Roman"/>
                <w:sz w:val="24"/>
                <w:szCs w:val="24"/>
              </w:rPr>
            </w:pPr>
            <w:r>
              <w:rPr>
                <w:rFonts w:ascii="Times New Roman" w:hAnsi="Times New Roman"/>
                <w:sz w:val="24"/>
                <w:szCs w:val="24"/>
              </w:rPr>
              <w:t>Metodologie</w:t>
            </w:r>
          </w:p>
        </w:tc>
        <w:tc>
          <w:tcPr>
            <w:tcW w:w="6462" w:type="dxa"/>
          </w:tcPr>
          <w:p w:rsidR="00AE3ACC" w:rsidRPr="00002B8B" w:rsidRDefault="00A6678D" w:rsidP="00047E25">
            <w:pPr>
              <w:spacing w:after="0" w:line="240" w:lineRule="auto"/>
              <w:rPr>
                <w:rFonts w:ascii="Times New Roman" w:hAnsi="Times New Roman"/>
                <w:b/>
                <w:lang w:val="en-US"/>
              </w:rPr>
            </w:pPr>
            <w:hyperlink r:id="rId7" w:history="1">
              <w:r w:rsidR="00AE3ACC" w:rsidRPr="00DA4582">
                <w:rPr>
                  <w:rStyle w:val="Hyperlink"/>
                  <w:rFonts w:ascii="Times New Roman" w:hAnsi="Times New Roman"/>
                  <w:b/>
                  <w:lang w:val="en-US"/>
                </w:rPr>
                <w:t>https://cdn.uav.ro/documente/Universitate/Calitate/Regulamente-Metodologii-Proceduri-Formulare/Metodologii/M-03-Concurs-posturi-didactice-si-de-cercetare-vacante-ed-III-rev1.pdf</w:t>
              </w:r>
            </w:hyperlink>
            <w:r w:rsidR="00AE3ACC">
              <w:rPr>
                <w:rFonts w:ascii="Times New Roman" w:hAnsi="Times New Roman"/>
                <w:b/>
                <w:lang w:val="en-US"/>
              </w:rPr>
              <w:t xml:space="preserve"> </w:t>
            </w:r>
          </w:p>
        </w:tc>
      </w:tr>
    </w:tbl>
    <w:p w:rsidR="002B22A4" w:rsidRDefault="002B22A4">
      <w:pPr>
        <w:rPr>
          <w:rFonts w:ascii="Times New Roman" w:hAnsi="Times New Roman"/>
          <w:sz w:val="24"/>
          <w:szCs w:val="24"/>
        </w:rPr>
      </w:pPr>
    </w:p>
    <w:p w:rsidR="00973B9B" w:rsidRDefault="00973B9B">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Întocmit,</w:t>
      </w:r>
    </w:p>
    <w:p w:rsidR="00002B8B" w:rsidRPr="00973B9B" w:rsidRDefault="00002B8B" w:rsidP="00AB1D5B">
      <w:pPr>
        <w:ind w:firstLine="708"/>
        <w:rPr>
          <w:rFonts w:ascii="Times New Roman" w:hAnsi="Times New Roman"/>
          <w:sz w:val="24"/>
          <w:szCs w:val="24"/>
        </w:rPr>
      </w:pPr>
      <w:r w:rsidRPr="00973B9B">
        <w:rPr>
          <w:rFonts w:ascii="Times New Roman" w:hAnsi="Times New Roman"/>
          <w:sz w:val="24"/>
          <w:szCs w:val="24"/>
        </w:rPr>
        <w:t>Decan</w:t>
      </w:r>
      <w:r w:rsidR="00973B9B">
        <w:rPr>
          <w:rFonts w:ascii="Times New Roman" w:hAnsi="Times New Roman"/>
          <w:sz w:val="24"/>
          <w:szCs w:val="24"/>
        </w:rPr>
        <w:t xml:space="preserve"> </w:t>
      </w:r>
      <w:r w:rsidR="00AB1D5B">
        <w:rPr>
          <w:rFonts w:ascii="Times New Roman" w:hAnsi="Times New Roman"/>
          <w:sz w:val="24"/>
          <w:szCs w:val="24"/>
        </w:rPr>
        <w:tab/>
      </w:r>
      <w:r w:rsidR="00AB1D5B">
        <w:rPr>
          <w:rFonts w:ascii="Times New Roman" w:hAnsi="Times New Roman"/>
          <w:sz w:val="24"/>
          <w:szCs w:val="24"/>
        </w:rPr>
        <w:tab/>
      </w:r>
      <w:r w:rsidR="00AB1D5B">
        <w:rPr>
          <w:rFonts w:ascii="Times New Roman" w:hAnsi="Times New Roman"/>
          <w:sz w:val="24"/>
          <w:szCs w:val="24"/>
        </w:rPr>
        <w:tab/>
      </w:r>
      <w:r w:rsidR="00AB1D5B">
        <w:rPr>
          <w:rFonts w:ascii="Times New Roman" w:hAnsi="Times New Roman"/>
          <w:sz w:val="24"/>
          <w:szCs w:val="24"/>
        </w:rPr>
        <w:tab/>
      </w:r>
      <w:r w:rsidR="00AB1D5B">
        <w:rPr>
          <w:rFonts w:ascii="Times New Roman" w:hAnsi="Times New Roman"/>
          <w:sz w:val="24"/>
          <w:szCs w:val="24"/>
        </w:rPr>
        <w:tab/>
      </w:r>
      <w:r w:rsidR="00AB1D5B">
        <w:rPr>
          <w:rFonts w:ascii="Times New Roman" w:hAnsi="Times New Roman"/>
          <w:sz w:val="24"/>
          <w:szCs w:val="24"/>
        </w:rPr>
        <w:tab/>
      </w:r>
      <w:r w:rsidR="00AB1D5B">
        <w:rPr>
          <w:rFonts w:ascii="Times New Roman" w:hAnsi="Times New Roman"/>
          <w:sz w:val="24"/>
          <w:szCs w:val="24"/>
        </w:rPr>
        <w:tab/>
      </w:r>
      <w:r w:rsidR="00AB1D5B">
        <w:rPr>
          <w:rFonts w:ascii="Times New Roman" w:hAnsi="Times New Roman"/>
          <w:sz w:val="24"/>
          <w:szCs w:val="24"/>
        </w:rPr>
        <w:tab/>
      </w:r>
      <w:r w:rsidR="00973B9B">
        <w:rPr>
          <w:rFonts w:ascii="Times New Roman" w:hAnsi="Times New Roman"/>
          <w:sz w:val="24"/>
          <w:szCs w:val="24"/>
        </w:rPr>
        <w:t>Director de departament</w:t>
      </w:r>
    </w:p>
    <w:p w:rsidR="00973B9B" w:rsidRDefault="003055B5" w:rsidP="00005AC4">
      <w:pPr>
        <w:ind w:firstLine="708"/>
        <w:rPr>
          <w:rFonts w:ascii="Times New Roman" w:hAnsi="Times New Roman"/>
          <w:b/>
          <w:sz w:val="24"/>
          <w:szCs w:val="24"/>
        </w:rPr>
      </w:pPr>
      <w:r>
        <w:rPr>
          <w:rFonts w:ascii="Times New Roman" w:hAnsi="Times New Roman"/>
          <w:sz w:val="24"/>
          <w:szCs w:val="24"/>
        </w:rPr>
        <w:t>Conf.univ.dr. Alina Nicoleta Pădurean</w:t>
      </w:r>
      <w:r w:rsidR="00973B9B" w:rsidRPr="00973B9B">
        <w:rPr>
          <w:rFonts w:ascii="Times New Roman" w:hAnsi="Times New Roman"/>
          <w:sz w:val="24"/>
          <w:szCs w:val="24"/>
        </w:rPr>
        <w:tab/>
      </w:r>
      <w:r w:rsidR="00973B9B" w:rsidRPr="00973B9B">
        <w:rPr>
          <w:rFonts w:ascii="Times New Roman" w:hAnsi="Times New Roman"/>
          <w:sz w:val="24"/>
          <w:szCs w:val="24"/>
        </w:rPr>
        <w:tab/>
      </w:r>
      <w:r w:rsidR="00973B9B" w:rsidRPr="00973B9B">
        <w:rPr>
          <w:rFonts w:ascii="Times New Roman" w:hAnsi="Times New Roman"/>
          <w:sz w:val="24"/>
          <w:szCs w:val="24"/>
        </w:rPr>
        <w:tab/>
      </w:r>
      <w:r>
        <w:rPr>
          <w:rFonts w:ascii="Times New Roman" w:hAnsi="Times New Roman"/>
          <w:sz w:val="24"/>
          <w:szCs w:val="24"/>
        </w:rPr>
        <w:t>Lect.univ.dr. Simona Stoia</w:t>
      </w:r>
    </w:p>
    <w:sectPr w:rsidR="00973B9B" w:rsidSect="00973B9B">
      <w:footerReference w:type="default" r:id="rId8"/>
      <w:pgSz w:w="11906" w:h="16838"/>
      <w:pgMar w:top="851"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215" w:rsidRDefault="00E86215" w:rsidP="00E5311D">
      <w:pPr>
        <w:spacing w:after="0" w:line="240" w:lineRule="auto"/>
      </w:pPr>
      <w:r>
        <w:separator/>
      </w:r>
    </w:p>
  </w:endnote>
  <w:endnote w:type="continuationSeparator" w:id="0">
    <w:p w:rsidR="00E86215" w:rsidRDefault="00E86215" w:rsidP="00E531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AEE" w:rsidRDefault="00A6678D">
    <w:pPr>
      <w:pStyle w:val="Footer"/>
      <w:jc w:val="center"/>
    </w:pPr>
    <w:r>
      <w:fldChar w:fldCharType="begin"/>
    </w:r>
    <w:r w:rsidR="007C156B">
      <w:instrText xml:space="preserve"> PAGE   \* MERGEFORMAT </w:instrText>
    </w:r>
    <w:r>
      <w:fldChar w:fldCharType="separate"/>
    </w:r>
    <w:r w:rsidR="009C6009">
      <w:rPr>
        <w:noProof/>
      </w:rPr>
      <w:t>1</w:t>
    </w:r>
    <w:r>
      <w:rPr>
        <w:noProof/>
      </w:rPr>
      <w:fldChar w:fldCharType="end"/>
    </w:r>
  </w:p>
  <w:p w:rsidR="00A07AEE" w:rsidRDefault="00A07A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215" w:rsidRDefault="00E86215" w:rsidP="00E5311D">
      <w:pPr>
        <w:spacing w:after="0" w:line="240" w:lineRule="auto"/>
      </w:pPr>
      <w:r>
        <w:separator/>
      </w:r>
    </w:p>
  </w:footnote>
  <w:footnote w:type="continuationSeparator" w:id="0">
    <w:p w:rsidR="00E86215" w:rsidRDefault="00E86215" w:rsidP="00E531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99456E2"/>
    <w:lvl w:ilvl="0">
      <w:start w:val="1"/>
      <w:numFmt w:val="decimal"/>
      <w:lvlText w:val="%1."/>
      <w:lvlJc w:val="left"/>
      <w:pPr>
        <w:tabs>
          <w:tab w:val="num" w:pos="1492"/>
        </w:tabs>
        <w:ind w:left="1492" w:hanging="360"/>
      </w:pPr>
    </w:lvl>
  </w:abstractNum>
  <w:abstractNum w:abstractNumId="1">
    <w:nsid w:val="FFFFFF7D"/>
    <w:multiLevelType w:val="singleLevel"/>
    <w:tmpl w:val="EC0415CA"/>
    <w:lvl w:ilvl="0">
      <w:start w:val="1"/>
      <w:numFmt w:val="decimal"/>
      <w:lvlText w:val="%1."/>
      <w:lvlJc w:val="left"/>
      <w:pPr>
        <w:tabs>
          <w:tab w:val="num" w:pos="1209"/>
        </w:tabs>
        <w:ind w:left="1209" w:hanging="360"/>
      </w:pPr>
    </w:lvl>
  </w:abstractNum>
  <w:abstractNum w:abstractNumId="2">
    <w:nsid w:val="FFFFFF7E"/>
    <w:multiLevelType w:val="singleLevel"/>
    <w:tmpl w:val="F8CC54A0"/>
    <w:lvl w:ilvl="0">
      <w:start w:val="1"/>
      <w:numFmt w:val="decimal"/>
      <w:lvlText w:val="%1."/>
      <w:lvlJc w:val="left"/>
      <w:pPr>
        <w:tabs>
          <w:tab w:val="num" w:pos="926"/>
        </w:tabs>
        <w:ind w:left="926" w:hanging="360"/>
      </w:pPr>
    </w:lvl>
  </w:abstractNum>
  <w:abstractNum w:abstractNumId="3">
    <w:nsid w:val="FFFFFF7F"/>
    <w:multiLevelType w:val="singleLevel"/>
    <w:tmpl w:val="D360AEB6"/>
    <w:lvl w:ilvl="0">
      <w:start w:val="1"/>
      <w:numFmt w:val="decimal"/>
      <w:lvlText w:val="%1."/>
      <w:lvlJc w:val="left"/>
      <w:pPr>
        <w:tabs>
          <w:tab w:val="num" w:pos="643"/>
        </w:tabs>
        <w:ind w:left="643" w:hanging="360"/>
      </w:pPr>
    </w:lvl>
  </w:abstractNum>
  <w:abstractNum w:abstractNumId="4">
    <w:nsid w:val="FFFFFF80"/>
    <w:multiLevelType w:val="singleLevel"/>
    <w:tmpl w:val="42005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2A95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DA73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34CC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6688D4"/>
    <w:lvl w:ilvl="0">
      <w:start w:val="1"/>
      <w:numFmt w:val="decimal"/>
      <w:lvlText w:val="%1."/>
      <w:lvlJc w:val="left"/>
      <w:pPr>
        <w:tabs>
          <w:tab w:val="num" w:pos="360"/>
        </w:tabs>
        <w:ind w:left="360" w:hanging="360"/>
      </w:pPr>
    </w:lvl>
  </w:abstractNum>
  <w:abstractNum w:abstractNumId="9">
    <w:nsid w:val="FFFFFF89"/>
    <w:multiLevelType w:val="singleLevel"/>
    <w:tmpl w:val="77A42F8C"/>
    <w:lvl w:ilvl="0">
      <w:start w:val="1"/>
      <w:numFmt w:val="bullet"/>
      <w:lvlText w:val=""/>
      <w:lvlJc w:val="left"/>
      <w:pPr>
        <w:tabs>
          <w:tab w:val="num" w:pos="360"/>
        </w:tabs>
        <w:ind w:left="360" w:hanging="360"/>
      </w:pPr>
      <w:rPr>
        <w:rFonts w:ascii="Symbol" w:hAnsi="Symbol" w:hint="default"/>
      </w:rPr>
    </w:lvl>
  </w:abstractNum>
  <w:abstractNum w:abstractNumId="10">
    <w:nsid w:val="045D031D"/>
    <w:multiLevelType w:val="hybridMultilevel"/>
    <w:tmpl w:val="90244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627D6B"/>
    <w:multiLevelType w:val="multilevel"/>
    <w:tmpl w:val="4A3EB5B8"/>
    <w:lvl w:ilvl="0">
      <w:start w:val="1"/>
      <w:numFmt w:val="lowerLetter"/>
      <w:lvlText w:val="%1)"/>
      <w:lvlJc w:val="left"/>
      <w:rPr>
        <w:rFonts w:ascii="Arial" w:eastAsia="Times New Roman" w:hAnsi="Arial" w:cs="Arial" w:hint="default"/>
        <w:b w:val="0"/>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D22E99"/>
    <w:multiLevelType w:val="hybridMultilevel"/>
    <w:tmpl w:val="A76E9BD0"/>
    <w:lvl w:ilvl="0" w:tplc="0F1631C4">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AC665D"/>
    <w:multiLevelType w:val="hybridMultilevel"/>
    <w:tmpl w:val="D942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52FE5D"/>
    <w:multiLevelType w:val="hybridMultilevel"/>
    <w:tmpl w:val="A1F347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54B01FA"/>
    <w:multiLevelType w:val="hybridMultilevel"/>
    <w:tmpl w:val="23920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225241"/>
    <w:multiLevelType w:val="hybridMultilevel"/>
    <w:tmpl w:val="8FA6695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E83702"/>
    <w:multiLevelType w:val="hybridMultilevel"/>
    <w:tmpl w:val="87A2D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744E83"/>
    <w:multiLevelType w:val="hybridMultilevel"/>
    <w:tmpl w:val="7614707C"/>
    <w:lvl w:ilvl="0" w:tplc="D9FE8AC0">
      <w:numFmt w:val="bullet"/>
      <w:lvlText w:val="-"/>
      <w:lvlJc w:val="left"/>
      <w:pPr>
        <w:tabs>
          <w:tab w:val="num" w:pos="720"/>
        </w:tabs>
        <w:ind w:left="720" w:hanging="360"/>
      </w:pPr>
      <w:rPr>
        <w:rFonts w:ascii="Arial Narrow" w:eastAsia="Times New Roman" w:hAnsi="Arial Narro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2EF41DE"/>
    <w:multiLevelType w:val="multilevel"/>
    <w:tmpl w:val="4A3EB5B8"/>
    <w:lvl w:ilvl="0">
      <w:start w:val="1"/>
      <w:numFmt w:val="lowerLetter"/>
      <w:lvlText w:val="%1)"/>
      <w:lvlJc w:val="left"/>
      <w:rPr>
        <w:rFonts w:ascii="Arial" w:eastAsia="Times New Roman" w:hAnsi="Arial" w:cs="Arial" w:hint="default"/>
        <w:b w:val="0"/>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1E091D"/>
    <w:multiLevelType w:val="hybridMultilevel"/>
    <w:tmpl w:val="BD4CB50C"/>
    <w:lvl w:ilvl="0" w:tplc="FFFFFFFF">
      <w:start w:val="1"/>
      <w:numFmt w:val="decimal"/>
      <w:lvlText w:val=""/>
      <w:lvlJc w:val="left"/>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F95FDF"/>
    <w:multiLevelType w:val="hybridMultilevel"/>
    <w:tmpl w:val="CFE04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BE7421"/>
    <w:multiLevelType w:val="multilevel"/>
    <w:tmpl w:val="AD9CAAD8"/>
    <w:lvl w:ilvl="0">
      <w:start w:val="1"/>
      <w:numFmt w:val="lowerLetter"/>
      <w:lvlText w:val="%1)"/>
      <w:lvlJc w:val="left"/>
      <w:rPr>
        <w:rFonts w:ascii="Arial" w:eastAsia="Times New Roman" w:hAnsi="Arial" w:cs="Arial" w:hint="default"/>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DD95FF9"/>
    <w:multiLevelType w:val="hybridMultilevel"/>
    <w:tmpl w:val="F50205FE"/>
    <w:lvl w:ilvl="0" w:tplc="78FA6DCA">
      <w:numFmt w:val="bullet"/>
      <w:lvlText w:val="-"/>
      <w:lvlJc w:val="left"/>
      <w:pPr>
        <w:tabs>
          <w:tab w:val="num" w:pos="420"/>
        </w:tabs>
        <w:ind w:left="420" w:hanging="360"/>
      </w:pPr>
      <w:rPr>
        <w:rFonts w:ascii="Times New Roman" w:eastAsia="Calibri"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4">
    <w:nsid w:val="45087A3A"/>
    <w:multiLevelType w:val="hybridMultilevel"/>
    <w:tmpl w:val="91A83C30"/>
    <w:lvl w:ilvl="0" w:tplc="7B50457C">
      <w:start w:val="1"/>
      <w:numFmt w:val="bullet"/>
      <w:lvlText w:val=""/>
      <w:lvlJc w:val="left"/>
      <w:pPr>
        <w:tabs>
          <w:tab w:val="num" w:pos="907"/>
        </w:tabs>
        <w:ind w:left="454" w:firstLine="56"/>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FD164E"/>
    <w:multiLevelType w:val="hybridMultilevel"/>
    <w:tmpl w:val="E93C2DA4"/>
    <w:lvl w:ilvl="0" w:tplc="21C4E50E">
      <w:numFmt w:val="bullet"/>
      <w:lvlText w:val="-"/>
      <w:lvlJc w:val="left"/>
      <w:pPr>
        <w:tabs>
          <w:tab w:val="num" w:pos="227"/>
        </w:tabs>
        <w:ind w:left="170" w:hanging="170"/>
      </w:pPr>
      <w:rPr>
        <w:rFonts w:ascii="Times New Roman" w:eastAsia="Calibri"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6">
    <w:nsid w:val="4C2D15D6"/>
    <w:multiLevelType w:val="hybridMultilevel"/>
    <w:tmpl w:val="902A4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010FBA"/>
    <w:multiLevelType w:val="hybridMultilevel"/>
    <w:tmpl w:val="D76E1A6C"/>
    <w:lvl w:ilvl="0" w:tplc="DC4E60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335641E"/>
    <w:multiLevelType w:val="hybridMultilevel"/>
    <w:tmpl w:val="10BC3BDA"/>
    <w:lvl w:ilvl="0" w:tplc="D102E00E">
      <w:start w:val="1"/>
      <w:numFmt w:val="lowerLetter"/>
      <w:lvlText w:val="%1)"/>
      <w:lvlJc w:val="left"/>
      <w:pPr>
        <w:tabs>
          <w:tab w:val="num" w:pos="1080"/>
        </w:tabs>
        <w:ind w:left="1080" w:hanging="360"/>
      </w:pPr>
      <w:rPr>
        <w:rFonts w:hint="default"/>
      </w:rPr>
    </w:lvl>
    <w:lvl w:ilvl="1" w:tplc="9EC8E2D8">
      <w:start w:val="1"/>
      <w:numFmt w:val="decimal"/>
      <w:lvlText w:val="%2."/>
      <w:lvlJc w:val="left"/>
      <w:pPr>
        <w:tabs>
          <w:tab w:val="num" w:pos="-360"/>
        </w:tabs>
        <w:ind w:left="-360" w:hanging="360"/>
      </w:pPr>
      <w:rPr>
        <w:rFonts w:hint="default"/>
        <w:b/>
        <w:sz w:val="18"/>
        <w:szCs w:val="18"/>
      </w:r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9">
    <w:nsid w:val="556F4E65"/>
    <w:multiLevelType w:val="hybridMultilevel"/>
    <w:tmpl w:val="78C0D062"/>
    <w:lvl w:ilvl="0" w:tplc="866086F0">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282BE4"/>
    <w:multiLevelType w:val="hybridMultilevel"/>
    <w:tmpl w:val="2824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C00251"/>
    <w:multiLevelType w:val="hybridMultilevel"/>
    <w:tmpl w:val="2F4CCC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2A6579D"/>
    <w:multiLevelType w:val="multilevel"/>
    <w:tmpl w:val="5E6CD984"/>
    <w:lvl w:ilvl="0">
      <w:start w:val="2"/>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2B920F9"/>
    <w:multiLevelType w:val="hybridMultilevel"/>
    <w:tmpl w:val="48323534"/>
    <w:lvl w:ilvl="0" w:tplc="5C943260">
      <w:numFmt w:val="bullet"/>
      <w:lvlText w:val=""/>
      <w:lvlJc w:val="left"/>
      <w:pPr>
        <w:ind w:left="1660" w:hanging="348"/>
      </w:pPr>
      <w:rPr>
        <w:rFonts w:ascii="Symbol" w:eastAsia="Symbol" w:hAnsi="Symbol" w:cs="Symbol" w:hint="default"/>
        <w:w w:val="100"/>
        <w:sz w:val="24"/>
        <w:szCs w:val="24"/>
        <w:lang w:val="ro-RO" w:eastAsia="en-US" w:bidi="ar-SA"/>
      </w:rPr>
    </w:lvl>
    <w:lvl w:ilvl="1" w:tplc="E63E8146">
      <w:numFmt w:val="bullet"/>
      <w:lvlText w:val="•"/>
      <w:lvlJc w:val="left"/>
      <w:pPr>
        <w:ind w:left="2822" w:hanging="348"/>
      </w:pPr>
      <w:rPr>
        <w:rFonts w:hint="default"/>
        <w:lang w:val="ro-RO" w:eastAsia="en-US" w:bidi="ar-SA"/>
      </w:rPr>
    </w:lvl>
    <w:lvl w:ilvl="2" w:tplc="F1A49F5A">
      <w:numFmt w:val="bullet"/>
      <w:lvlText w:val="•"/>
      <w:lvlJc w:val="left"/>
      <w:pPr>
        <w:ind w:left="3984" w:hanging="348"/>
      </w:pPr>
      <w:rPr>
        <w:rFonts w:hint="default"/>
        <w:lang w:val="ro-RO" w:eastAsia="en-US" w:bidi="ar-SA"/>
      </w:rPr>
    </w:lvl>
    <w:lvl w:ilvl="3" w:tplc="B77A7084">
      <w:numFmt w:val="bullet"/>
      <w:lvlText w:val="•"/>
      <w:lvlJc w:val="left"/>
      <w:pPr>
        <w:ind w:left="5146" w:hanging="348"/>
      </w:pPr>
      <w:rPr>
        <w:rFonts w:hint="default"/>
        <w:lang w:val="ro-RO" w:eastAsia="en-US" w:bidi="ar-SA"/>
      </w:rPr>
    </w:lvl>
    <w:lvl w:ilvl="4" w:tplc="FA149D58">
      <w:numFmt w:val="bullet"/>
      <w:lvlText w:val="•"/>
      <w:lvlJc w:val="left"/>
      <w:pPr>
        <w:ind w:left="6308" w:hanging="348"/>
      </w:pPr>
      <w:rPr>
        <w:rFonts w:hint="default"/>
        <w:lang w:val="ro-RO" w:eastAsia="en-US" w:bidi="ar-SA"/>
      </w:rPr>
    </w:lvl>
    <w:lvl w:ilvl="5" w:tplc="AEA20952">
      <w:numFmt w:val="bullet"/>
      <w:lvlText w:val="•"/>
      <w:lvlJc w:val="left"/>
      <w:pPr>
        <w:ind w:left="7470" w:hanging="348"/>
      </w:pPr>
      <w:rPr>
        <w:rFonts w:hint="default"/>
        <w:lang w:val="ro-RO" w:eastAsia="en-US" w:bidi="ar-SA"/>
      </w:rPr>
    </w:lvl>
    <w:lvl w:ilvl="6" w:tplc="0F768C4C">
      <w:numFmt w:val="bullet"/>
      <w:lvlText w:val="•"/>
      <w:lvlJc w:val="left"/>
      <w:pPr>
        <w:ind w:left="8632" w:hanging="348"/>
      </w:pPr>
      <w:rPr>
        <w:rFonts w:hint="default"/>
        <w:lang w:val="ro-RO" w:eastAsia="en-US" w:bidi="ar-SA"/>
      </w:rPr>
    </w:lvl>
    <w:lvl w:ilvl="7" w:tplc="A0B266D2">
      <w:numFmt w:val="bullet"/>
      <w:lvlText w:val="•"/>
      <w:lvlJc w:val="left"/>
      <w:pPr>
        <w:ind w:left="9794" w:hanging="348"/>
      </w:pPr>
      <w:rPr>
        <w:rFonts w:hint="default"/>
        <w:lang w:val="ro-RO" w:eastAsia="en-US" w:bidi="ar-SA"/>
      </w:rPr>
    </w:lvl>
    <w:lvl w:ilvl="8" w:tplc="DDD250AC">
      <w:numFmt w:val="bullet"/>
      <w:lvlText w:val="•"/>
      <w:lvlJc w:val="left"/>
      <w:pPr>
        <w:ind w:left="10956" w:hanging="348"/>
      </w:pPr>
      <w:rPr>
        <w:rFonts w:hint="default"/>
        <w:lang w:val="ro-RO" w:eastAsia="en-US" w:bidi="ar-SA"/>
      </w:rPr>
    </w:lvl>
  </w:abstractNum>
  <w:abstractNum w:abstractNumId="34">
    <w:nsid w:val="66837A55"/>
    <w:multiLevelType w:val="hybridMultilevel"/>
    <w:tmpl w:val="8CFAD2FC"/>
    <w:lvl w:ilvl="0" w:tplc="9EC2F1E6">
      <w:start w:val="1"/>
      <w:numFmt w:val="decimal"/>
      <w:lvlText w:val="%1."/>
      <w:lvlJc w:val="left"/>
      <w:pPr>
        <w:tabs>
          <w:tab w:val="num" w:pos="720"/>
        </w:tabs>
        <w:ind w:left="720" w:hanging="360"/>
      </w:pPr>
      <w:rPr>
        <w:rFonts w:ascii="Times New Roman" w:eastAsia="Times New Roman" w:hAnsi="Times New Roman" w:cs="Times New Roman"/>
      </w:rPr>
    </w:lvl>
    <w:lvl w:ilvl="1" w:tplc="8736940E">
      <w:start w:val="1"/>
      <w:numFmt w:val="decimal"/>
      <w:lvlText w:val="%2."/>
      <w:lvlJc w:val="left"/>
      <w:pPr>
        <w:tabs>
          <w:tab w:val="num" w:pos="1440"/>
        </w:tabs>
        <w:ind w:left="1440" w:hanging="360"/>
      </w:pPr>
    </w:lvl>
    <w:lvl w:ilvl="2" w:tplc="7C4E1DB0">
      <w:start w:val="1"/>
      <w:numFmt w:val="decimal"/>
      <w:lvlText w:val="%3."/>
      <w:lvlJc w:val="left"/>
      <w:pPr>
        <w:tabs>
          <w:tab w:val="num" w:pos="2160"/>
        </w:tabs>
        <w:ind w:left="2160" w:hanging="360"/>
      </w:pPr>
    </w:lvl>
    <w:lvl w:ilvl="3" w:tplc="320ECBA6">
      <w:start w:val="1"/>
      <w:numFmt w:val="decimal"/>
      <w:lvlText w:val="%4."/>
      <w:lvlJc w:val="left"/>
      <w:pPr>
        <w:tabs>
          <w:tab w:val="num" w:pos="2880"/>
        </w:tabs>
        <w:ind w:left="2880" w:hanging="360"/>
      </w:pPr>
    </w:lvl>
    <w:lvl w:ilvl="4" w:tplc="39EA59CC">
      <w:start w:val="1"/>
      <w:numFmt w:val="decimal"/>
      <w:lvlText w:val="%5."/>
      <w:lvlJc w:val="left"/>
      <w:pPr>
        <w:tabs>
          <w:tab w:val="num" w:pos="3600"/>
        </w:tabs>
        <w:ind w:left="3600" w:hanging="360"/>
      </w:pPr>
    </w:lvl>
    <w:lvl w:ilvl="5" w:tplc="66207646">
      <w:start w:val="1"/>
      <w:numFmt w:val="decimal"/>
      <w:lvlText w:val="%6."/>
      <w:lvlJc w:val="left"/>
      <w:pPr>
        <w:tabs>
          <w:tab w:val="num" w:pos="4320"/>
        </w:tabs>
        <w:ind w:left="4320" w:hanging="360"/>
      </w:pPr>
    </w:lvl>
    <w:lvl w:ilvl="6" w:tplc="C882B644">
      <w:start w:val="1"/>
      <w:numFmt w:val="decimal"/>
      <w:lvlText w:val="%7."/>
      <w:lvlJc w:val="left"/>
      <w:pPr>
        <w:tabs>
          <w:tab w:val="num" w:pos="5040"/>
        </w:tabs>
        <w:ind w:left="5040" w:hanging="360"/>
      </w:pPr>
    </w:lvl>
    <w:lvl w:ilvl="7" w:tplc="FD182854">
      <w:start w:val="1"/>
      <w:numFmt w:val="decimal"/>
      <w:lvlText w:val="%8."/>
      <w:lvlJc w:val="left"/>
      <w:pPr>
        <w:tabs>
          <w:tab w:val="num" w:pos="5760"/>
        </w:tabs>
        <w:ind w:left="5760" w:hanging="360"/>
      </w:pPr>
    </w:lvl>
    <w:lvl w:ilvl="8" w:tplc="7F58F020">
      <w:start w:val="1"/>
      <w:numFmt w:val="decimal"/>
      <w:lvlText w:val="%9."/>
      <w:lvlJc w:val="left"/>
      <w:pPr>
        <w:tabs>
          <w:tab w:val="num" w:pos="6480"/>
        </w:tabs>
        <w:ind w:left="6480" w:hanging="360"/>
      </w:pPr>
    </w:lvl>
  </w:abstractNum>
  <w:abstractNum w:abstractNumId="35">
    <w:nsid w:val="67446E27"/>
    <w:multiLevelType w:val="hybridMultilevel"/>
    <w:tmpl w:val="FCEA2560"/>
    <w:lvl w:ilvl="0" w:tplc="21E21BF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A10457D"/>
    <w:multiLevelType w:val="hybridMultilevel"/>
    <w:tmpl w:val="111CBC62"/>
    <w:lvl w:ilvl="0" w:tplc="1FBCCD9A">
      <w:start w:val="1"/>
      <w:numFmt w:val="decimal"/>
      <w:lvlText w:val="%1."/>
      <w:lvlJc w:val="left"/>
      <w:pPr>
        <w:tabs>
          <w:tab w:val="num" w:pos="720"/>
        </w:tabs>
        <w:ind w:left="720" w:hanging="360"/>
      </w:pPr>
      <w:rPr>
        <w:rFonts w:eastAsia="Arial Unicode M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19644AA"/>
    <w:multiLevelType w:val="hybridMultilevel"/>
    <w:tmpl w:val="915CF098"/>
    <w:lvl w:ilvl="0" w:tplc="BE2887EA">
      <w:start w:val="1"/>
      <w:numFmt w:val="decimal"/>
      <w:lvlText w:val="%1."/>
      <w:lvlJc w:val="left"/>
      <w:pPr>
        <w:tabs>
          <w:tab w:val="num" w:pos="720"/>
        </w:tabs>
        <w:ind w:left="720" w:hanging="360"/>
      </w:pPr>
      <w:rPr>
        <w:b w:val="0"/>
        <w:sz w:val="24"/>
        <w:szCs w:val="24"/>
      </w:rPr>
    </w:lvl>
    <w:lvl w:ilvl="1" w:tplc="04180019">
      <w:start w:val="1"/>
      <w:numFmt w:val="lowerLetter"/>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8">
    <w:nsid w:val="735A0C9C"/>
    <w:multiLevelType w:val="hybridMultilevel"/>
    <w:tmpl w:val="8334CC02"/>
    <w:lvl w:ilvl="0" w:tplc="0409000F">
      <w:start w:val="1"/>
      <w:numFmt w:val="decimal"/>
      <w:lvlText w:val="%1."/>
      <w:lvlJc w:val="left"/>
      <w:pPr>
        <w:tabs>
          <w:tab w:val="num" w:pos="1353"/>
        </w:tabs>
        <w:ind w:left="1353"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nsid w:val="74C85FEE"/>
    <w:multiLevelType w:val="hybridMultilevel"/>
    <w:tmpl w:val="ABF46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6F73ED1"/>
    <w:multiLevelType w:val="hybridMultilevel"/>
    <w:tmpl w:val="E0F8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827333"/>
    <w:multiLevelType w:val="multilevel"/>
    <w:tmpl w:val="F50205FE"/>
    <w:lvl w:ilvl="0">
      <w:numFmt w:val="bullet"/>
      <w:lvlText w:val="-"/>
      <w:lvlJc w:val="left"/>
      <w:pPr>
        <w:tabs>
          <w:tab w:val="num" w:pos="420"/>
        </w:tabs>
        <w:ind w:left="420" w:hanging="360"/>
      </w:pPr>
      <w:rPr>
        <w:rFonts w:ascii="Times New Roman" w:eastAsia="Calibri" w:hAnsi="Times New Roman" w:cs="Times New Roma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42">
    <w:nsid w:val="7C786C95"/>
    <w:multiLevelType w:val="hybridMultilevel"/>
    <w:tmpl w:val="806653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1"/>
  </w:num>
  <w:num w:numId="2">
    <w:abstractNumId w:val="42"/>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6"/>
  </w:num>
  <w:num w:numId="6">
    <w:abstractNumId w:val="15"/>
  </w:num>
  <w:num w:numId="7">
    <w:abstractNumId w:val="20"/>
  </w:num>
  <w:num w:numId="8">
    <w:abstractNumId w:val="30"/>
  </w:num>
  <w:num w:numId="9">
    <w:abstractNumId w:val="24"/>
  </w:num>
  <w:num w:numId="10">
    <w:abstractNumId w:val="23"/>
  </w:num>
  <w:num w:numId="11">
    <w:abstractNumId w:val="41"/>
  </w:num>
  <w:num w:numId="12">
    <w:abstractNumId w:val="2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8"/>
  </w:num>
  <w:num w:numId="24">
    <w:abstractNumId w:val="28"/>
  </w:num>
  <w:num w:numId="25">
    <w:abstractNumId w:val="35"/>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2"/>
  </w:num>
  <w:num w:numId="31">
    <w:abstractNumId w:val="11"/>
  </w:num>
  <w:num w:numId="32">
    <w:abstractNumId w:val="19"/>
  </w:num>
  <w:num w:numId="33">
    <w:abstractNumId w:val="10"/>
  </w:num>
  <w:num w:numId="34">
    <w:abstractNumId w:val="29"/>
  </w:num>
  <w:num w:numId="35">
    <w:abstractNumId w:val="33"/>
  </w:num>
  <w:num w:numId="36">
    <w:abstractNumId w:val="13"/>
  </w:num>
  <w:num w:numId="37">
    <w:abstractNumId w:val="40"/>
  </w:num>
  <w:num w:numId="38">
    <w:abstractNumId w:val="27"/>
  </w:num>
  <w:num w:numId="39">
    <w:abstractNumId w:val="21"/>
  </w:num>
  <w:num w:numId="40">
    <w:abstractNumId w:val="17"/>
  </w:num>
  <w:num w:numId="41">
    <w:abstractNumId w:val="26"/>
  </w:num>
  <w:num w:numId="42">
    <w:abstractNumId w:val="39"/>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24DEE"/>
    <w:rsid w:val="00002B8B"/>
    <w:rsid w:val="00005AC4"/>
    <w:rsid w:val="00021488"/>
    <w:rsid w:val="000243B9"/>
    <w:rsid w:val="00024DEE"/>
    <w:rsid w:val="00047E25"/>
    <w:rsid w:val="00052AD2"/>
    <w:rsid w:val="00065ECA"/>
    <w:rsid w:val="00070F1F"/>
    <w:rsid w:val="00075E93"/>
    <w:rsid w:val="000908A0"/>
    <w:rsid w:val="0009573F"/>
    <w:rsid w:val="000971CE"/>
    <w:rsid w:val="000A0733"/>
    <w:rsid w:val="000A26EF"/>
    <w:rsid w:val="000A66E9"/>
    <w:rsid w:val="000B7881"/>
    <w:rsid w:val="000C23D2"/>
    <w:rsid w:val="000C3444"/>
    <w:rsid w:val="000C44EC"/>
    <w:rsid w:val="000D7DF1"/>
    <w:rsid w:val="000E2C6E"/>
    <w:rsid w:val="000F0914"/>
    <w:rsid w:val="00100608"/>
    <w:rsid w:val="001118E0"/>
    <w:rsid w:val="00121A5D"/>
    <w:rsid w:val="00122922"/>
    <w:rsid w:val="0012412D"/>
    <w:rsid w:val="00127E6C"/>
    <w:rsid w:val="00127FD7"/>
    <w:rsid w:val="00145F0C"/>
    <w:rsid w:val="00147F68"/>
    <w:rsid w:val="001708DE"/>
    <w:rsid w:val="001776AB"/>
    <w:rsid w:val="001833F2"/>
    <w:rsid w:val="0018517D"/>
    <w:rsid w:val="001B2EF4"/>
    <w:rsid w:val="001C32E1"/>
    <w:rsid w:val="001F13F1"/>
    <w:rsid w:val="001F4EE5"/>
    <w:rsid w:val="002050A1"/>
    <w:rsid w:val="002066DF"/>
    <w:rsid w:val="0020722F"/>
    <w:rsid w:val="00210067"/>
    <w:rsid w:val="00213970"/>
    <w:rsid w:val="00215777"/>
    <w:rsid w:val="00237FA3"/>
    <w:rsid w:val="00281D91"/>
    <w:rsid w:val="002A5C89"/>
    <w:rsid w:val="002B0392"/>
    <w:rsid w:val="002B22A4"/>
    <w:rsid w:val="002B7A7F"/>
    <w:rsid w:val="002E5C47"/>
    <w:rsid w:val="003055B5"/>
    <w:rsid w:val="0032295D"/>
    <w:rsid w:val="003239B6"/>
    <w:rsid w:val="003327A4"/>
    <w:rsid w:val="00336609"/>
    <w:rsid w:val="00341C6D"/>
    <w:rsid w:val="00355DE3"/>
    <w:rsid w:val="003638DD"/>
    <w:rsid w:val="003644E3"/>
    <w:rsid w:val="003700CF"/>
    <w:rsid w:val="00372D82"/>
    <w:rsid w:val="00375914"/>
    <w:rsid w:val="00385428"/>
    <w:rsid w:val="00390A0A"/>
    <w:rsid w:val="003914E5"/>
    <w:rsid w:val="003A02E9"/>
    <w:rsid w:val="003A4CFD"/>
    <w:rsid w:val="003C3D0C"/>
    <w:rsid w:val="003D4886"/>
    <w:rsid w:val="003D4F61"/>
    <w:rsid w:val="003F793A"/>
    <w:rsid w:val="00401ECC"/>
    <w:rsid w:val="004025EC"/>
    <w:rsid w:val="00403C5F"/>
    <w:rsid w:val="004048DA"/>
    <w:rsid w:val="00414D6D"/>
    <w:rsid w:val="004212AB"/>
    <w:rsid w:val="00430869"/>
    <w:rsid w:val="00436D0A"/>
    <w:rsid w:val="00443302"/>
    <w:rsid w:val="00453671"/>
    <w:rsid w:val="004710B2"/>
    <w:rsid w:val="00483D34"/>
    <w:rsid w:val="0049181B"/>
    <w:rsid w:val="004A07D3"/>
    <w:rsid w:val="004A1453"/>
    <w:rsid w:val="004B065B"/>
    <w:rsid w:val="004B7791"/>
    <w:rsid w:val="004C66AA"/>
    <w:rsid w:val="004D0D7F"/>
    <w:rsid w:val="004E0BFF"/>
    <w:rsid w:val="004E4805"/>
    <w:rsid w:val="004F23D5"/>
    <w:rsid w:val="00503BCB"/>
    <w:rsid w:val="00506B5E"/>
    <w:rsid w:val="00526C99"/>
    <w:rsid w:val="0052718D"/>
    <w:rsid w:val="00527D67"/>
    <w:rsid w:val="005420D1"/>
    <w:rsid w:val="00544FD3"/>
    <w:rsid w:val="0057330B"/>
    <w:rsid w:val="00596337"/>
    <w:rsid w:val="005A7125"/>
    <w:rsid w:val="005B0B1A"/>
    <w:rsid w:val="005B26FC"/>
    <w:rsid w:val="005B2E40"/>
    <w:rsid w:val="005C2D01"/>
    <w:rsid w:val="005E2FBC"/>
    <w:rsid w:val="005F2936"/>
    <w:rsid w:val="005F6F59"/>
    <w:rsid w:val="0061412C"/>
    <w:rsid w:val="006173E3"/>
    <w:rsid w:val="00620F63"/>
    <w:rsid w:val="0062467A"/>
    <w:rsid w:val="00636129"/>
    <w:rsid w:val="00643F2B"/>
    <w:rsid w:val="00657087"/>
    <w:rsid w:val="006616D9"/>
    <w:rsid w:val="006648BD"/>
    <w:rsid w:val="006745D1"/>
    <w:rsid w:val="006746D0"/>
    <w:rsid w:val="0067712C"/>
    <w:rsid w:val="006910B3"/>
    <w:rsid w:val="00691F9B"/>
    <w:rsid w:val="006931C3"/>
    <w:rsid w:val="006973BB"/>
    <w:rsid w:val="006A003C"/>
    <w:rsid w:val="006D09FB"/>
    <w:rsid w:val="006D1F00"/>
    <w:rsid w:val="006D61CA"/>
    <w:rsid w:val="006F1EB8"/>
    <w:rsid w:val="006F480C"/>
    <w:rsid w:val="00713F1C"/>
    <w:rsid w:val="00720020"/>
    <w:rsid w:val="007226FA"/>
    <w:rsid w:val="007468DB"/>
    <w:rsid w:val="007506FC"/>
    <w:rsid w:val="0075292A"/>
    <w:rsid w:val="00757AC7"/>
    <w:rsid w:val="00763A23"/>
    <w:rsid w:val="00764586"/>
    <w:rsid w:val="007800BA"/>
    <w:rsid w:val="0078320D"/>
    <w:rsid w:val="00784B1C"/>
    <w:rsid w:val="00786E1E"/>
    <w:rsid w:val="00794E0B"/>
    <w:rsid w:val="007B59F2"/>
    <w:rsid w:val="007B7941"/>
    <w:rsid w:val="007C156B"/>
    <w:rsid w:val="007C5EC8"/>
    <w:rsid w:val="007D6C91"/>
    <w:rsid w:val="007E74DE"/>
    <w:rsid w:val="007F0323"/>
    <w:rsid w:val="0080031F"/>
    <w:rsid w:val="00803697"/>
    <w:rsid w:val="008215D1"/>
    <w:rsid w:val="0082587C"/>
    <w:rsid w:val="00826E92"/>
    <w:rsid w:val="00834383"/>
    <w:rsid w:val="008449EC"/>
    <w:rsid w:val="0084757A"/>
    <w:rsid w:val="0085538E"/>
    <w:rsid w:val="0085628A"/>
    <w:rsid w:val="00862B50"/>
    <w:rsid w:val="00866E89"/>
    <w:rsid w:val="00867830"/>
    <w:rsid w:val="008901A9"/>
    <w:rsid w:val="00890D71"/>
    <w:rsid w:val="00895B9F"/>
    <w:rsid w:val="008A058F"/>
    <w:rsid w:val="008B10E5"/>
    <w:rsid w:val="008B74B1"/>
    <w:rsid w:val="008F7216"/>
    <w:rsid w:val="00910BB1"/>
    <w:rsid w:val="00913710"/>
    <w:rsid w:val="00942655"/>
    <w:rsid w:val="00945436"/>
    <w:rsid w:val="009464AC"/>
    <w:rsid w:val="00956BA7"/>
    <w:rsid w:val="009643E6"/>
    <w:rsid w:val="00973B9B"/>
    <w:rsid w:val="00973CEC"/>
    <w:rsid w:val="009743AE"/>
    <w:rsid w:val="009845EB"/>
    <w:rsid w:val="00992CF1"/>
    <w:rsid w:val="00995D99"/>
    <w:rsid w:val="009C6009"/>
    <w:rsid w:val="009E3513"/>
    <w:rsid w:val="00A06499"/>
    <w:rsid w:val="00A07AEE"/>
    <w:rsid w:val="00A21182"/>
    <w:rsid w:val="00A32C72"/>
    <w:rsid w:val="00A46737"/>
    <w:rsid w:val="00A6678D"/>
    <w:rsid w:val="00A67933"/>
    <w:rsid w:val="00A82A81"/>
    <w:rsid w:val="00AB1D5B"/>
    <w:rsid w:val="00AB6640"/>
    <w:rsid w:val="00AC5ECE"/>
    <w:rsid w:val="00AD4108"/>
    <w:rsid w:val="00AE2720"/>
    <w:rsid w:val="00AE3ACC"/>
    <w:rsid w:val="00AE52A6"/>
    <w:rsid w:val="00AF0777"/>
    <w:rsid w:val="00AF5108"/>
    <w:rsid w:val="00B01B54"/>
    <w:rsid w:val="00B5180A"/>
    <w:rsid w:val="00B76001"/>
    <w:rsid w:val="00B931D5"/>
    <w:rsid w:val="00B96B86"/>
    <w:rsid w:val="00BA4058"/>
    <w:rsid w:val="00BA5665"/>
    <w:rsid w:val="00BC0FBE"/>
    <w:rsid w:val="00BC4845"/>
    <w:rsid w:val="00BC6AB4"/>
    <w:rsid w:val="00BD0B32"/>
    <w:rsid w:val="00BD5513"/>
    <w:rsid w:val="00BD568E"/>
    <w:rsid w:val="00BD7E98"/>
    <w:rsid w:val="00BE0C37"/>
    <w:rsid w:val="00BE4F6E"/>
    <w:rsid w:val="00BE64C6"/>
    <w:rsid w:val="00C0357C"/>
    <w:rsid w:val="00C03A65"/>
    <w:rsid w:val="00C267D6"/>
    <w:rsid w:val="00C407E0"/>
    <w:rsid w:val="00C419CB"/>
    <w:rsid w:val="00C45E96"/>
    <w:rsid w:val="00C47C9E"/>
    <w:rsid w:val="00C50A12"/>
    <w:rsid w:val="00C50AF6"/>
    <w:rsid w:val="00C748AD"/>
    <w:rsid w:val="00C878C9"/>
    <w:rsid w:val="00CA3E34"/>
    <w:rsid w:val="00CC0B93"/>
    <w:rsid w:val="00CD2C38"/>
    <w:rsid w:val="00CD465F"/>
    <w:rsid w:val="00CF46CE"/>
    <w:rsid w:val="00CF67FF"/>
    <w:rsid w:val="00D05EFA"/>
    <w:rsid w:val="00D15F16"/>
    <w:rsid w:val="00D30FB6"/>
    <w:rsid w:val="00D350B2"/>
    <w:rsid w:val="00D35718"/>
    <w:rsid w:val="00D5161B"/>
    <w:rsid w:val="00D548BD"/>
    <w:rsid w:val="00D803BF"/>
    <w:rsid w:val="00D841B9"/>
    <w:rsid w:val="00D90880"/>
    <w:rsid w:val="00D925D3"/>
    <w:rsid w:val="00DA33B9"/>
    <w:rsid w:val="00DA3444"/>
    <w:rsid w:val="00DC13CE"/>
    <w:rsid w:val="00DD27BA"/>
    <w:rsid w:val="00DD3BC5"/>
    <w:rsid w:val="00DD4990"/>
    <w:rsid w:val="00DD7152"/>
    <w:rsid w:val="00DD71D5"/>
    <w:rsid w:val="00DE6643"/>
    <w:rsid w:val="00DF5377"/>
    <w:rsid w:val="00E2544F"/>
    <w:rsid w:val="00E25B78"/>
    <w:rsid w:val="00E32EC9"/>
    <w:rsid w:val="00E44397"/>
    <w:rsid w:val="00E5311D"/>
    <w:rsid w:val="00E536B1"/>
    <w:rsid w:val="00E567BC"/>
    <w:rsid w:val="00E624C1"/>
    <w:rsid w:val="00E6401B"/>
    <w:rsid w:val="00E8087D"/>
    <w:rsid w:val="00E86215"/>
    <w:rsid w:val="00EA50F8"/>
    <w:rsid w:val="00EA6A8E"/>
    <w:rsid w:val="00EB30B5"/>
    <w:rsid w:val="00EC182B"/>
    <w:rsid w:val="00EC4A54"/>
    <w:rsid w:val="00EC782E"/>
    <w:rsid w:val="00ED2890"/>
    <w:rsid w:val="00ED5861"/>
    <w:rsid w:val="00ED7B4B"/>
    <w:rsid w:val="00EE3B46"/>
    <w:rsid w:val="00EE46B6"/>
    <w:rsid w:val="00EE65E1"/>
    <w:rsid w:val="00EF628F"/>
    <w:rsid w:val="00EF7EF2"/>
    <w:rsid w:val="00F00CC2"/>
    <w:rsid w:val="00F06B36"/>
    <w:rsid w:val="00F6458B"/>
    <w:rsid w:val="00F71177"/>
    <w:rsid w:val="00F740B7"/>
    <w:rsid w:val="00F75873"/>
    <w:rsid w:val="00F839DF"/>
    <w:rsid w:val="00FA7C58"/>
    <w:rsid w:val="00FC0DBC"/>
    <w:rsid w:val="00FC3777"/>
    <w:rsid w:val="00FC3DC6"/>
    <w:rsid w:val="00FC5758"/>
    <w:rsid w:val="00FD6B32"/>
    <w:rsid w:val="00FE6CD4"/>
    <w:rsid w:val="00FF1F7A"/>
    <w:rsid w:val="00FF78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177"/>
    <w:pPr>
      <w:spacing w:after="200" w:line="276" w:lineRule="auto"/>
    </w:pPr>
    <w:rPr>
      <w:sz w:val="22"/>
      <w:szCs w:val="22"/>
      <w:lang w:val="ro-RO"/>
    </w:rPr>
  </w:style>
  <w:style w:type="paragraph" w:styleId="Heading2">
    <w:name w:val="heading 2"/>
    <w:basedOn w:val="Normal"/>
    <w:next w:val="Normal"/>
    <w:link w:val="Heading2Char"/>
    <w:unhideWhenUsed/>
    <w:qFormat/>
    <w:rsid w:val="00430869"/>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6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6E92"/>
    <w:pPr>
      <w:ind w:left="720"/>
      <w:contextualSpacing/>
    </w:pPr>
  </w:style>
  <w:style w:type="paragraph" w:styleId="Header">
    <w:name w:val="header"/>
    <w:basedOn w:val="Normal"/>
    <w:link w:val="HeaderChar"/>
    <w:uiPriority w:val="99"/>
    <w:semiHidden/>
    <w:unhideWhenUsed/>
    <w:rsid w:val="00E531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311D"/>
  </w:style>
  <w:style w:type="paragraph" w:styleId="Footer">
    <w:name w:val="footer"/>
    <w:basedOn w:val="Normal"/>
    <w:link w:val="FooterChar"/>
    <w:uiPriority w:val="99"/>
    <w:unhideWhenUsed/>
    <w:rsid w:val="00E53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11D"/>
  </w:style>
  <w:style w:type="paragraph" w:styleId="FootnoteText">
    <w:name w:val="footnote text"/>
    <w:aliases w:val="Footnote Text Char"/>
    <w:basedOn w:val="Normal"/>
    <w:link w:val="FootnoteTextChar1"/>
    <w:unhideWhenUsed/>
    <w:rsid w:val="00AD4108"/>
    <w:pPr>
      <w:spacing w:after="0" w:line="240" w:lineRule="auto"/>
    </w:pPr>
    <w:rPr>
      <w:sz w:val="20"/>
      <w:szCs w:val="20"/>
    </w:rPr>
  </w:style>
  <w:style w:type="character" w:customStyle="1" w:styleId="FootnoteTextChar1">
    <w:name w:val="Footnote Text Char1"/>
    <w:aliases w:val="Footnote Text Char Char"/>
    <w:link w:val="FootnoteText"/>
    <w:semiHidden/>
    <w:rsid w:val="00AD4108"/>
    <w:rPr>
      <w:rFonts w:ascii="Calibri" w:eastAsia="Calibri" w:hAnsi="Calibri"/>
      <w:lang w:bidi="ar-SA"/>
    </w:rPr>
  </w:style>
  <w:style w:type="paragraph" w:customStyle="1" w:styleId="1">
    <w:name w:val="1"/>
    <w:basedOn w:val="Normal"/>
    <w:rsid w:val="00AD4108"/>
    <w:pPr>
      <w:spacing w:after="0" w:line="240" w:lineRule="auto"/>
    </w:pPr>
    <w:rPr>
      <w:rFonts w:ascii="Times New Roman" w:eastAsia="Times New Roman" w:hAnsi="Times New Roman"/>
      <w:sz w:val="24"/>
      <w:szCs w:val="24"/>
      <w:lang w:val="pl-PL" w:eastAsia="pl-PL"/>
    </w:rPr>
  </w:style>
  <w:style w:type="character" w:customStyle="1" w:styleId="a">
    <w:name w:val="a"/>
    <w:basedOn w:val="DefaultParagraphFont"/>
    <w:rsid w:val="00636129"/>
  </w:style>
  <w:style w:type="character" w:styleId="Emphasis">
    <w:name w:val="Emphasis"/>
    <w:qFormat/>
    <w:rsid w:val="00EC4A54"/>
    <w:rPr>
      <w:i/>
      <w:iCs/>
    </w:rPr>
  </w:style>
  <w:style w:type="character" w:customStyle="1" w:styleId="apple-converted-space">
    <w:name w:val="apple-converted-space"/>
    <w:basedOn w:val="DefaultParagraphFont"/>
    <w:rsid w:val="00EC4A54"/>
  </w:style>
  <w:style w:type="character" w:customStyle="1" w:styleId="Bodytext2Bold">
    <w:name w:val="Body text (2) + Bold"/>
    <w:rsid w:val="00ED5861"/>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paragraph" w:styleId="BalloonText">
    <w:name w:val="Balloon Text"/>
    <w:basedOn w:val="Normal"/>
    <w:link w:val="BalloonTextChar"/>
    <w:uiPriority w:val="99"/>
    <w:semiHidden/>
    <w:unhideWhenUsed/>
    <w:rsid w:val="00794E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4E0B"/>
    <w:rPr>
      <w:rFonts w:ascii="Tahoma" w:hAnsi="Tahoma" w:cs="Tahoma"/>
      <w:sz w:val="16"/>
      <w:szCs w:val="16"/>
      <w:lang w:val="ro-RO"/>
    </w:rPr>
  </w:style>
  <w:style w:type="paragraph" w:styleId="NoSpacing">
    <w:name w:val="No Spacing"/>
    <w:uiPriority w:val="1"/>
    <w:qFormat/>
    <w:rsid w:val="00281D91"/>
    <w:rPr>
      <w:rFonts w:asciiTheme="minorHAnsi" w:eastAsiaTheme="minorHAnsi" w:hAnsiTheme="minorHAnsi" w:cstheme="minorBidi"/>
      <w:sz w:val="22"/>
      <w:szCs w:val="22"/>
    </w:rPr>
  </w:style>
  <w:style w:type="paragraph" w:customStyle="1" w:styleId="yiv9688035145ydp59a64f0fmsonormal">
    <w:name w:val="yiv9688035145ydp59a64f0fmsonormal"/>
    <w:basedOn w:val="Normal"/>
    <w:rsid w:val="00DC13C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otice">
    <w:name w:val="notice"/>
    <w:basedOn w:val="Normal"/>
    <w:rsid w:val="00EB30B5"/>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TableParagraph">
    <w:name w:val="Table Paragraph"/>
    <w:basedOn w:val="Normal"/>
    <w:uiPriority w:val="1"/>
    <w:qFormat/>
    <w:rsid w:val="00C47C9E"/>
    <w:pPr>
      <w:widowControl w:val="0"/>
      <w:autoSpaceDE w:val="0"/>
      <w:autoSpaceDN w:val="0"/>
      <w:spacing w:after="0" w:line="275" w:lineRule="exact"/>
      <w:ind w:left="108"/>
    </w:pPr>
    <w:rPr>
      <w:rFonts w:ascii="Times New Roman" w:eastAsia="Times New Roman" w:hAnsi="Times New Roman"/>
    </w:rPr>
  </w:style>
  <w:style w:type="character" w:customStyle="1" w:styleId="Heading2Char">
    <w:name w:val="Heading 2 Char"/>
    <w:basedOn w:val="DefaultParagraphFont"/>
    <w:link w:val="Heading2"/>
    <w:rsid w:val="00430869"/>
    <w:rPr>
      <w:rFonts w:asciiTheme="majorHAnsi" w:eastAsiaTheme="majorEastAsia" w:hAnsiTheme="majorHAnsi" w:cstheme="majorBidi"/>
      <w:color w:val="365F91" w:themeColor="accent1" w:themeShade="BF"/>
      <w:sz w:val="26"/>
      <w:szCs w:val="26"/>
      <w:lang w:val="ro-RO" w:eastAsia="ro-RO"/>
    </w:rPr>
  </w:style>
  <w:style w:type="paragraph" w:styleId="NormalWeb">
    <w:name w:val="Normal (Web)"/>
    <w:basedOn w:val="Normal"/>
    <w:uiPriority w:val="99"/>
    <w:unhideWhenUsed/>
    <w:rsid w:val="0043086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AE3AC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6208134">
      <w:bodyDiv w:val="1"/>
      <w:marLeft w:val="0"/>
      <w:marRight w:val="0"/>
      <w:marTop w:val="0"/>
      <w:marBottom w:val="0"/>
      <w:divBdr>
        <w:top w:val="none" w:sz="0" w:space="0" w:color="auto"/>
        <w:left w:val="none" w:sz="0" w:space="0" w:color="auto"/>
        <w:bottom w:val="none" w:sz="0" w:space="0" w:color="auto"/>
        <w:right w:val="none" w:sz="0" w:space="0" w:color="auto"/>
      </w:divBdr>
    </w:div>
    <w:div w:id="552810505">
      <w:bodyDiv w:val="1"/>
      <w:marLeft w:val="0"/>
      <w:marRight w:val="0"/>
      <w:marTop w:val="0"/>
      <w:marBottom w:val="0"/>
      <w:divBdr>
        <w:top w:val="none" w:sz="0" w:space="0" w:color="auto"/>
        <w:left w:val="none" w:sz="0" w:space="0" w:color="auto"/>
        <w:bottom w:val="none" w:sz="0" w:space="0" w:color="auto"/>
        <w:right w:val="none" w:sz="0" w:space="0" w:color="auto"/>
      </w:divBdr>
    </w:div>
    <w:div w:id="769398975">
      <w:bodyDiv w:val="1"/>
      <w:marLeft w:val="0"/>
      <w:marRight w:val="0"/>
      <w:marTop w:val="0"/>
      <w:marBottom w:val="0"/>
      <w:divBdr>
        <w:top w:val="none" w:sz="0" w:space="0" w:color="auto"/>
        <w:left w:val="none" w:sz="0" w:space="0" w:color="auto"/>
        <w:bottom w:val="none" w:sz="0" w:space="0" w:color="auto"/>
        <w:right w:val="none" w:sz="0" w:space="0" w:color="auto"/>
      </w:divBdr>
    </w:div>
    <w:div w:id="1935165402">
      <w:bodyDiv w:val="1"/>
      <w:marLeft w:val="0"/>
      <w:marRight w:val="0"/>
      <w:marTop w:val="0"/>
      <w:marBottom w:val="0"/>
      <w:divBdr>
        <w:top w:val="none" w:sz="0" w:space="0" w:color="auto"/>
        <w:left w:val="none" w:sz="0" w:space="0" w:color="auto"/>
        <w:bottom w:val="none" w:sz="0" w:space="0" w:color="auto"/>
        <w:right w:val="none" w:sz="0" w:space="0" w:color="auto"/>
      </w:divBdr>
    </w:div>
    <w:div w:id="196326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dn.uav.ro/documente/Universitate/Calitate/Regulamente-Metodologii-Proceduri-Formulare/Metodologii/M-03-Concurs-posturi-didactice-si-de-cercetare-vacante-ed-III-rev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1933</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Nume câmp</vt:lpstr>
    </vt:vector>
  </TitlesOfParts>
  <Company>.</Company>
  <LinksUpToDate>false</LinksUpToDate>
  <CharactersWithSpaces>12930</CharactersWithSpaces>
  <SharedDoc>false</SharedDoc>
  <HLinks>
    <vt:vector size="6" baseType="variant">
      <vt:variant>
        <vt:i4>3604515</vt:i4>
      </vt:variant>
      <vt:variant>
        <vt:i4>0</vt:i4>
      </vt:variant>
      <vt:variant>
        <vt:i4>0</vt:i4>
      </vt:variant>
      <vt:variant>
        <vt:i4>5</vt:i4>
      </vt:variant>
      <vt:variant>
        <vt:lpwstr>http://www.bristowvoicemethod.com/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 câmp</dc:title>
  <dc:creator>user</dc:creator>
  <cp:lastModifiedBy>.</cp:lastModifiedBy>
  <cp:revision>2</cp:revision>
  <cp:lastPrinted>2019-11-29T08:20:00Z</cp:lastPrinted>
  <dcterms:created xsi:type="dcterms:W3CDTF">2023-05-04T12:12:00Z</dcterms:created>
  <dcterms:modified xsi:type="dcterms:W3CDTF">2023-05-04T12:12:00Z</dcterms:modified>
</cp:coreProperties>
</file>