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FF14" w14:textId="77777777" w:rsidR="00872970" w:rsidRPr="00872970" w:rsidRDefault="00872970" w:rsidP="00872970">
      <w:pPr>
        <w:ind w:firstLine="567"/>
        <w:jc w:val="center"/>
        <w:rPr>
          <w:rFonts w:eastAsiaTheme="minorEastAsia" w:cs="Arial"/>
          <w:b/>
          <w:color w:val="auto"/>
          <w:spacing w:val="0"/>
          <w:kern w:val="0"/>
          <w:sz w:val="28"/>
          <w:szCs w:val="28"/>
          <w:shd w:val="clear" w:color="auto" w:fill="FFFFFF"/>
          <w:lang w:val="fr-FR" w:eastAsia="en-US" w:bidi="ar-SA"/>
        </w:rPr>
      </w:pPr>
      <w:r w:rsidRPr="00872970">
        <w:rPr>
          <w:rFonts w:cs="Arial"/>
          <w:b/>
          <w:sz w:val="28"/>
          <w:szCs w:val="28"/>
          <w:shd w:val="clear" w:color="auto" w:fill="FFFFFF"/>
          <w:lang w:val="fr-FR"/>
        </w:rPr>
        <w:t>FACULTATEA DE ŞTIINŢE UMANISTE ŞI SOCIALE</w:t>
      </w:r>
    </w:p>
    <w:p w14:paraId="1B90AB4B" w14:textId="77777777" w:rsidR="00872970" w:rsidRPr="00872970" w:rsidRDefault="00872970" w:rsidP="00872970">
      <w:pPr>
        <w:ind w:firstLine="567"/>
        <w:jc w:val="center"/>
        <w:rPr>
          <w:rFonts w:cs="Arial"/>
          <w:b/>
          <w:sz w:val="28"/>
          <w:szCs w:val="28"/>
          <w:shd w:val="clear" w:color="auto" w:fill="FFFFFF"/>
          <w:lang w:val="fr-FR"/>
        </w:rPr>
      </w:pPr>
    </w:p>
    <w:p w14:paraId="42DAEC70" w14:textId="4CCA982D" w:rsidR="00872970" w:rsidRDefault="00872970" w:rsidP="00872970">
      <w:pPr>
        <w:ind w:firstLine="567"/>
        <w:jc w:val="center"/>
        <w:rPr>
          <w:rFonts w:cs="Arial"/>
          <w:sz w:val="24"/>
          <w:shd w:val="clear" w:color="auto" w:fill="FFFFFF"/>
          <w:lang w:val="en-US"/>
        </w:rPr>
      </w:pPr>
      <w:r>
        <w:rPr>
          <w:rFonts w:cs="Arial"/>
          <w:sz w:val="24"/>
          <w:shd w:val="clear" w:color="auto" w:fill="FFFFFF"/>
          <w:lang w:val="en-US"/>
        </w:rPr>
        <w:t>LUCRĂRI ȘTIINȚIFICE</w:t>
      </w:r>
    </w:p>
    <w:p w14:paraId="133CC9BF" w14:textId="77777777" w:rsidR="00872970" w:rsidRDefault="00872970" w:rsidP="00872970">
      <w:pPr>
        <w:ind w:firstLine="567"/>
        <w:jc w:val="center"/>
        <w:rPr>
          <w:rFonts w:cs="Arial"/>
          <w:sz w:val="24"/>
          <w:shd w:val="clear" w:color="auto" w:fill="FFFFFF"/>
        </w:rPr>
      </w:pPr>
    </w:p>
    <w:p w14:paraId="30B8444C" w14:textId="74625F8E" w:rsidR="00872970" w:rsidRPr="00872970" w:rsidRDefault="00872970" w:rsidP="00872970">
      <w:pPr>
        <w:ind w:firstLine="567"/>
        <w:jc w:val="center"/>
        <w:rPr>
          <w:rFonts w:cs="Arial"/>
          <w:sz w:val="24"/>
          <w:shd w:val="clear" w:color="auto" w:fill="FFFFFF"/>
        </w:rPr>
      </w:pPr>
      <w:r>
        <w:rPr>
          <w:rFonts w:cs="Arial"/>
          <w:sz w:val="24"/>
          <w:shd w:val="clear" w:color="auto" w:fill="FFFFFF"/>
        </w:rPr>
        <w:t>Asistent Univ. Dr. Miron Gavril POPESCU</w:t>
      </w:r>
    </w:p>
    <w:p w14:paraId="2D1564E4" w14:textId="28CC43FD" w:rsidR="00872970" w:rsidRDefault="00872970" w:rsidP="00872970">
      <w:pPr>
        <w:pStyle w:val="ECVSectionDetails"/>
        <w:spacing w:before="100" w:beforeAutospacing="1" w:after="100" w:afterAutospacing="1" w:line="360" w:lineRule="auto"/>
        <w:rPr>
          <w:rFonts w:cs="Arial"/>
          <w:sz w:val="24"/>
        </w:rPr>
      </w:pPr>
    </w:p>
    <w:p w14:paraId="3F590D7D" w14:textId="77777777" w:rsidR="00872970" w:rsidRDefault="00872970" w:rsidP="00872970">
      <w:pPr>
        <w:pStyle w:val="ECVSectionDetails"/>
        <w:spacing w:before="100" w:beforeAutospacing="1" w:after="100" w:afterAutospacing="1" w:line="360" w:lineRule="auto"/>
        <w:ind w:left="990"/>
        <w:rPr>
          <w:rFonts w:cs="Arial"/>
          <w:sz w:val="24"/>
        </w:rPr>
      </w:pPr>
    </w:p>
    <w:p w14:paraId="15F263A1" w14:textId="014B5A7C" w:rsidR="00872970" w:rsidRPr="00872970" w:rsidRDefault="00872970" w:rsidP="00872970">
      <w:pPr>
        <w:pStyle w:val="ECVSectionDetails"/>
        <w:numPr>
          <w:ilvl w:val="0"/>
          <w:numId w:val="1"/>
        </w:numPr>
        <w:spacing w:before="100" w:beforeAutospacing="1" w:after="100" w:afterAutospacing="1" w:line="360" w:lineRule="auto"/>
        <w:rPr>
          <w:rFonts w:cs="Arial"/>
          <w:sz w:val="24"/>
        </w:rPr>
      </w:pPr>
      <w:r w:rsidRPr="00872970">
        <w:rPr>
          <w:rFonts w:cs="Arial"/>
          <w:sz w:val="24"/>
        </w:rPr>
        <w:t>Articole:</w:t>
      </w:r>
    </w:p>
    <w:p w14:paraId="0EE4C8B8" w14:textId="77777777" w:rsidR="00872970" w:rsidRPr="00872970" w:rsidRDefault="00872970" w:rsidP="00872970">
      <w:pPr>
        <w:spacing w:before="100" w:beforeAutospacing="1" w:after="100" w:afterAutospacing="1" w:line="360" w:lineRule="auto"/>
        <w:jc w:val="both"/>
        <w:rPr>
          <w:rFonts w:cs="Arial"/>
          <w:sz w:val="24"/>
        </w:rPr>
      </w:pPr>
      <w:r w:rsidRPr="00872970">
        <w:rPr>
          <w:rFonts w:cs="Arial"/>
          <w:i/>
          <w:sz w:val="24"/>
        </w:rPr>
        <w:t xml:space="preserve"> </w:t>
      </w:r>
      <w:r w:rsidRPr="00872970">
        <w:rPr>
          <w:rFonts w:cs="Arial"/>
          <w:iCs/>
          <w:sz w:val="24"/>
        </w:rPr>
        <w:t>I.1</w:t>
      </w:r>
      <w:r w:rsidRPr="00872970">
        <w:rPr>
          <w:rFonts w:cs="Arial"/>
          <w:i/>
          <w:sz w:val="24"/>
        </w:rPr>
        <w:t>. Aspecte generale privind regimul matrimonial în reglementarea noului Cod Civil Român. Mandatul tacit reciproc al soţilor (General Considerations about Matrimonial Regime under the provisions of New Romanian Civil Code. Mutual implicit mandate between spouses)</w:t>
      </w:r>
      <w:r w:rsidRPr="00872970">
        <w:rPr>
          <w:rFonts w:cs="Arial"/>
          <w:sz w:val="24"/>
        </w:rPr>
        <w:t>, articol indexat BDI</w:t>
      </w:r>
      <w:r w:rsidRPr="00872970">
        <w:rPr>
          <w:rFonts w:cs="Arial"/>
          <w:b/>
          <w:sz w:val="24"/>
        </w:rPr>
        <w:t xml:space="preserve"> </w:t>
      </w:r>
      <w:r w:rsidRPr="00872970">
        <w:rPr>
          <w:rFonts w:cs="Arial"/>
          <w:sz w:val="24"/>
        </w:rPr>
        <w:t>și publicat în Journal of Humanistic and Social Studies, Universitatea Aurel Vlaicu Arad, Facultatea de Științe Umaniste și Sociale Vol. 6 No. 1 (11)/2015, pag.141-148;</w:t>
      </w:r>
    </w:p>
    <w:p w14:paraId="79F4FB47" w14:textId="77777777" w:rsidR="00872970" w:rsidRPr="00872970" w:rsidRDefault="00872970" w:rsidP="00872970">
      <w:pPr>
        <w:pStyle w:val="ListParagraph"/>
        <w:spacing w:before="100" w:beforeAutospacing="1" w:after="100" w:afterAutospacing="1" w:line="360" w:lineRule="auto"/>
        <w:ind w:left="0"/>
        <w:jc w:val="both"/>
        <w:rPr>
          <w:rFonts w:ascii="Arial" w:hAnsi="Arial" w:cs="Arial"/>
          <w:color w:val="3B3838"/>
          <w:sz w:val="24"/>
          <w:szCs w:val="24"/>
        </w:rPr>
      </w:pPr>
      <w:r w:rsidRPr="00872970">
        <w:rPr>
          <w:rFonts w:ascii="Arial" w:hAnsi="Arial" w:cs="Arial"/>
          <w:iCs/>
          <w:color w:val="3B3838"/>
          <w:sz w:val="24"/>
          <w:szCs w:val="24"/>
        </w:rPr>
        <w:t>I.</w:t>
      </w:r>
      <w:r w:rsidRPr="00872970">
        <w:rPr>
          <w:rFonts w:ascii="Arial" w:hAnsi="Arial" w:cs="Arial"/>
          <w:i/>
          <w:color w:val="3B3838"/>
          <w:sz w:val="24"/>
          <w:szCs w:val="24"/>
        </w:rPr>
        <w:t>2. Aspecte generale privind regimul matrimonial al Comunității Legale de Bunuri. Bunurile comune în devălmășie, (General aspects on Matrimonial Regime of Legal Community. Common Assts in Condominium)</w:t>
      </w:r>
      <w:r w:rsidRPr="00872970">
        <w:rPr>
          <w:rFonts w:ascii="Arial" w:hAnsi="Arial" w:cs="Arial"/>
          <w:color w:val="3B3838"/>
          <w:sz w:val="24"/>
          <w:szCs w:val="24"/>
          <w:lang w:val="ro-RO"/>
        </w:rPr>
        <w:t xml:space="preserve"> articol publicat în Journal of Humanistic and Social Studies, </w:t>
      </w:r>
      <w:r w:rsidRPr="00872970">
        <w:rPr>
          <w:rFonts w:ascii="Arial" w:hAnsi="Arial" w:cs="Arial"/>
          <w:color w:val="3B3838"/>
          <w:sz w:val="24"/>
          <w:szCs w:val="24"/>
        </w:rPr>
        <w:t xml:space="preserve">Universitatea Aurel Vlaicu Arad, Facultatea de Științe Umaniste și Sociale, </w:t>
      </w:r>
      <w:r w:rsidRPr="00872970">
        <w:rPr>
          <w:rFonts w:ascii="Arial" w:hAnsi="Arial" w:cs="Arial"/>
          <w:i/>
          <w:color w:val="3B3838"/>
          <w:sz w:val="24"/>
          <w:szCs w:val="24"/>
        </w:rPr>
        <w:t>Vol 9 (2015)</w:t>
      </w:r>
      <w:r w:rsidRPr="00872970">
        <w:rPr>
          <w:rFonts w:ascii="Arial" w:hAnsi="Arial" w:cs="Arial"/>
          <w:color w:val="3B3838"/>
          <w:sz w:val="24"/>
          <w:szCs w:val="24"/>
        </w:rPr>
        <w:t>, pag 103-114;</w:t>
      </w:r>
    </w:p>
    <w:p w14:paraId="59D9C46A" w14:textId="43AC02E9" w:rsidR="00872970" w:rsidRPr="00872970" w:rsidRDefault="00872970" w:rsidP="00872970">
      <w:pPr>
        <w:spacing w:before="100" w:beforeAutospacing="1" w:after="100" w:afterAutospacing="1" w:line="360" w:lineRule="auto"/>
        <w:jc w:val="both"/>
        <w:rPr>
          <w:rFonts w:cs="Arial"/>
          <w:color w:val="3B3838"/>
          <w:sz w:val="24"/>
        </w:rPr>
      </w:pPr>
      <w:r w:rsidRPr="00872970">
        <w:rPr>
          <w:rFonts w:cs="Arial"/>
          <w:color w:val="3B3838"/>
          <w:sz w:val="24"/>
        </w:rPr>
        <w:t xml:space="preserve">I.3. </w:t>
      </w:r>
      <w:r w:rsidRPr="00872970">
        <w:rPr>
          <w:rFonts w:cs="Arial"/>
          <w:i/>
          <w:color w:val="3B3838"/>
          <w:sz w:val="24"/>
        </w:rPr>
        <w:t>Regimul Matrimonial Primar Imperativ în reglementarea actualului Cod Civil Român. Cheltuielile căsătoriei,</w:t>
      </w:r>
      <w:r w:rsidRPr="00872970">
        <w:rPr>
          <w:rFonts w:cs="Arial"/>
          <w:color w:val="3B3838"/>
          <w:sz w:val="24"/>
        </w:rPr>
        <w:t xml:space="preserve"> </w:t>
      </w:r>
      <w:r w:rsidRPr="00872970">
        <w:rPr>
          <w:rFonts w:cs="Arial"/>
          <w:i/>
          <w:color w:val="3B3838"/>
          <w:sz w:val="24"/>
        </w:rPr>
        <w:t xml:space="preserve">(Primary Matrimonial Regime as regulated by the current  Romanian Civil Code. Marriage expenses) </w:t>
      </w:r>
      <w:r w:rsidRPr="00872970">
        <w:rPr>
          <w:rFonts w:cs="Arial"/>
          <w:color w:val="3B3838"/>
          <w:sz w:val="24"/>
        </w:rPr>
        <w:t xml:space="preserve">articol publicat în </w:t>
      </w:r>
      <w:r w:rsidRPr="00872970">
        <w:rPr>
          <w:rFonts w:cs="Arial"/>
          <w:i/>
          <w:color w:val="3B3838"/>
          <w:sz w:val="24"/>
        </w:rPr>
        <w:t>Revista Agora, Jurnal Internaţional de Ştiinţe Juridice</w:t>
      </w:r>
      <w:r w:rsidRPr="00872970">
        <w:rPr>
          <w:rFonts w:cs="Arial"/>
          <w:color w:val="3B3838"/>
          <w:sz w:val="24"/>
        </w:rPr>
        <w:t>,</w:t>
      </w:r>
      <w:r w:rsidRPr="00872970">
        <w:rPr>
          <w:rFonts w:cs="Arial"/>
          <w:i/>
          <w:color w:val="3B3838"/>
          <w:sz w:val="24"/>
        </w:rPr>
        <w:t xml:space="preserve"> Vol 9, No. 2 (2015</w:t>
      </w:r>
      <w:r w:rsidRPr="00872970">
        <w:rPr>
          <w:rFonts w:cs="Arial"/>
          <w:color w:val="3B3838"/>
          <w:sz w:val="24"/>
        </w:rPr>
        <w:t xml:space="preserve">), pag. 36-42 şi indexat International Data Base, ISSN-1843-570X E-ISSN 2067-7677; </w:t>
      </w:r>
    </w:p>
    <w:p w14:paraId="12510627" w14:textId="77777777" w:rsidR="00872970" w:rsidRPr="00872970" w:rsidRDefault="00872970" w:rsidP="00872970">
      <w:pPr>
        <w:spacing w:before="100" w:beforeAutospacing="1" w:after="100" w:afterAutospacing="1" w:line="360" w:lineRule="auto"/>
        <w:jc w:val="both"/>
        <w:rPr>
          <w:rFonts w:cs="Arial"/>
          <w:sz w:val="24"/>
        </w:rPr>
      </w:pPr>
      <w:r w:rsidRPr="00872970">
        <w:rPr>
          <w:rFonts w:cs="Arial"/>
          <w:color w:val="3B3838"/>
          <w:sz w:val="24"/>
        </w:rPr>
        <w:t>I.4.</w:t>
      </w:r>
      <w:r w:rsidRPr="00872970">
        <w:rPr>
          <w:rFonts w:cs="Arial"/>
          <w:i/>
          <w:iCs/>
          <w:color w:val="3B3838"/>
          <w:sz w:val="24"/>
        </w:rPr>
        <w:t xml:space="preserve"> </w:t>
      </w:r>
      <w:r w:rsidRPr="00872970">
        <w:rPr>
          <w:rFonts w:cs="Arial"/>
          <w:i/>
          <w:iCs/>
          <w:color w:val="3B3838"/>
          <w:sz w:val="24"/>
          <w:lang w:val="it-IT"/>
        </w:rPr>
        <w:t>Perspectivă asupra regimurilor juridice matrimoniale,  în sistemul de drept român contemporan (</w:t>
      </w:r>
      <w:r w:rsidRPr="00872970">
        <w:rPr>
          <w:rFonts w:cs="Arial"/>
          <w:i/>
          <w:iCs/>
          <w:color w:val="3B3838"/>
          <w:sz w:val="24"/>
        </w:rPr>
        <w:t xml:space="preserve">Comparative  Insight on the Matrimonial Regimes in the Romanian  Contemporary  Law System) </w:t>
      </w:r>
      <w:r w:rsidRPr="00872970">
        <w:rPr>
          <w:rFonts w:cs="Arial"/>
          <w:color w:val="3B3838"/>
          <w:sz w:val="24"/>
        </w:rPr>
        <w:t>articol publicat în  Journal of Humanistic and Social Studies, Universitatea Aurel Vlaicu Arad, Facultatea de Științe Umaniste și Sociale Volum 10, No. 1 (19), 2019, pag.119-133</w:t>
      </w:r>
      <w:r w:rsidRPr="00872970">
        <w:rPr>
          <w:rFonts w:cs="Arial"/>
          <w:sz w:val="24"/>
        </w:rPr>
        <w:t>;</w:t>
      </w:r>
    </w:p>
    <w:p w14:paraId="4965D25F" w14:textId="77777777" w:rsidR="00872970" w:rsidRPr="00872970" w:rsidRDefault="00872970" w:rsidP="00872970">
      <w:pPr>
        <w:spacing w:before="100" w:beforeAutospacing="1" w:after="100" w:afterAutospacing="1" w:line="360" w:lineRule="auto"/>
        <w:jc w:val="both"/>
        <w:rPr>
          <w:rFonts w:cs="Arial"/>
          <w:sz w:val="24"/>
        </w:rPr>
      </w:pPr>
    </w:p>
    <w:p w14:paraId="624455EF" w14:textId="77777777" w:rsidR="00872970" w:rsidRPr="00872970" w:rsidRDefault="00872970" w:rsidP="00872970">
      <w:pPr>
        <w:spacing w:before="100" w:beforeAutospacing="1" w:after="100" w:afterAutospacing="1" w:line="360" w:lineRule="auto"/>
        <w:jc w:val="both"/>
        <w:rPr>
          <w:rFonts w:cs="Arial"/>
          <w:sz w:val="24"/>
        </w:rPr>
      </w:pPr>
      <w:r w:rsidRPr="00872970">
        <w:rPr>
          <w:rFonts w:cs="Arial"/>
          <w:sz w:val="24"/>
        </w:rPr>
        <w:t xml:space="preserve">I.5. </w:t>
      </w:r>
      <w:r w:rsidRPr="00872970">
        <w:rPr>
          <w:rFonts w:cs="Arial"/>
          <w:i/>
          <w:iCs/>
          <w:sz w:val="24"/>
        </w:rPr>
        <w:t>Siguranța Persoanei prin Prisma Reglementărilor Codului Penal Român</w:t>
      </w:r>
      <w:r w:rsidRPr="00872970">
        <w:rPr>
          <w:rFonts w:cs="Arial"/>
          <w:sz w:val="24"/>
        </w:rPr>
        <w:t xml:space="preserve"> (</w:t>
      </w:r>
      <w:r w:rsidRPr="00872970">
        <w:rPr>
          <w:rFonts w:cs="Arial"/>
          <w:i/>
          <w:iCs/>
          <w:color w:val="3B3838"/>
          <w:sz w:val="24"/>
          <w:lang w:val="it-IT"/>
        </w:rPr>
        <w:t>Personal Sfety in Complience with the Regulations of the Romanian Penal Code)</w:t>
      </w:r>
      <w:r w:rsidRPr="00872970">
        <w:rPr>
          <w:rFonts w:cs="Arial"/>
          <w:color w:val="3B3838"/>
          <w:sz w:val="24"/>
          <w:lang w:val="it-IT"/>
        </w:rPr>
        <w:t xml:space="preserve"> articol publicat în SARALaw Research CenterInternational Journal of Legal and Social Order, https://www.ccdsara.ro/ijlsoISSN 2810-4188, ISSN-L 2810-4188No. 1 (2021), pp. 577-585.</w:t>
      </w:r>
    </w:p>
    <w:p w14:paraId="72A1A057" w14:textId="77777777" w:rsidR="00872970" w:rsidRPr="00872970" w:rsidRDefault="00872970" w:rsidP="00872970">
      <w:pPr>
        <w:spacing w:before="100" w:beforeAutospacing="1" w:after="100" w:afterAutospacing="1" w:line="360" w:lineRule="auto"/>
        <w:jc w:val="both"/>
        <w:rPr>
          <w:rFonts w:cs="Arial"/>
          <w:sz w:val="24"/>
        </w:rPr>
      </w:pPr>
    </w:p>
    <w:p w14:paraId="0487E154" w14:textId="1AD9CC9F" w:rsidR="00872970" w:rsidRPr="00872970" w:rsidRDefault="00872970" w:rsidP="00872970">
      <w:pPr>
        <w:numPr>
          <w:ilvl w:val="0"/>
          <w:numId w:val="1"/>
        </w:numPr>
        <w:spacing w:before="100" w:beforeAutospacing="1" w:after="100" w:afterAutospacing="1" w:line="360" w:lineRule="auto"/>
        <w:jc w:val="both"/>
        <w:rPr>
          <w:rFonts w:cs="Arial"/>
          <w:b/>
          <w:bCs/>
          <w:sz w:val="24"/>
          <w:u w:val="single"/>
        </w:rPr>
      </w:pPr>
      <w:r w:rsidRPr="00872970">
        <w:rPr>
          <w:rFonts w:cs="Arial"/>
          <w:b/>
          <w:bCs/>
          <w:sz w:val="24"/>
          <w:u w:val="single"/>
        </w:rPr>
        <w:t>Cărți:</w:t>
      </w:r>
    </w:p>
    <w:p w14:paraId="6BDBFD9F" w14:textId="77777777" w:rsidR="00872970" w:rsidRPr="00872970" w:rsidRDefault="00872970" w:rsidP="00872970">
      <w:pPr>
        <w:spacing w:before="100" w:beforeAutospacing="1" w:after="100" w:afterAutospacing="1" w:line="360" w:lineRule="auto"/>
        <w:jc w:val="both"/>
        <w:rPr>
          <w:rFonts w:cs="Arial"/>
          <w:i/>
          <w:color w:val="3B3838"/>
          <w:sz w:val="24"/>
        </w:rPr>
      </w:pPr>
      <w:r w:rsidRPr="00872970">
        <w:rPr>
          <w:rFonts w:cs="Arial"/>
          <w:color w:val="3B3838"/>
          <w:sz w:val="24"/>
        </w:rPr>
        <w:t xml:space="preserve">II.1. </w:t>
      </w:r>
      <w:r w:rsidRPr="00872970">
        <w:rPr>
          <w:rFonts w:cs="Arial"/>
          <w:i/>
          <w:color w:val="3B3838"/>
          <w:sz w:val="24"/>
        </w:rPr>
        <w:t>Prelegeri de dreptul muncii</w:t>
      </w:r>
      <w:r w:rsidRPr="00872970">
        <w:rPr>
          <w:rFonts w:cs="Arial"/>
          <w:color w:val="3B3838"/>
          <w:sz w:val="24"/>
        </w:rPr>
        <w:t>, autori dr. Sorin Ovidiu Nour, drd. Gavril Miron Popescu, Ramona Ana Bosânceanu, Editura Universităţii "Aurel Vlaicu”, Arad, 2014, ISBN 978-973-752-717-2 331.46(498)(094) 349.2(498);</w:t>
      </w:r>
      <w:r w:rsidRPr="00872970">
        <w:rPr>
          <w:rFonts w:cs="Arial"/>
          <w:i/>
          <w:color w:val="3B3838"/>
          <w:sz w:val="24"/>
        </w:rPr>
        <w:t xml:space="preserve"> </w:t>
      </w:r>
    </w:p>
    <w:p w14:paraId="719DC01C" w14:textId="77777777" w:rsidR="00872970" w:rsidRPr="00872970" w:rsidRDefault="00872970" w:rsidP="00872970">
      <w:pPr>
        <w:spacing w:before="100" w:beforeAutospacing="1" w:after="100" w:afterAutospacing="1" w:line="360" w:lineRule="auto"/>
        <w:jc w:val="both"/>
        <w:rPr>
          <w:rFonts w:cs="Arial"/>
          <w:color w:val="404040"/>
          <w:sz w:val="24"/>
        </w:rPr>
      </w:pPr>
      <w:r w:rsidRPr="00872970">
        <w:rPr>
          <w:rFonts w:cs="Arial"/>
          <w:color w:val="404040"/>
          <w:sz w:val="24"/>
        </w:rPr>
        <w:t xml:space="preserve">II.2. </w:t>
      </w:r>
      <w:r w:rsidRPr="00872970">
        <w:rPr>
          <w:rFonts w:cs="Arial"/>
          <w:i/>
          <w:color w:val="404040"/>
          <w:sz w:val="24"/>
        </w:rPr>
        <w:t xml:space="preserve">Regimul matrimonial primar imperativ în reglementarea actualului Cod Civil Român, </w:t>
      </w:r>
      <w:r w:rsidRPr="00872970">
        <w:rPr>
          <w:rFonts w:cs="Arial"/>
          <w:color w:val="404040"/>
          <w:sz w:val="24"/>
        </w:rPr>
        <w:t xml:space="preserve">autor Miron Gavril Popescu, Editura Universul Juridic, 2018, </w:t>
      </w:r>
      <w:r w:rsidRPr="00872970">
        <w:rPr>
          <w:rStyle w:val="label"/>
          <w:rFonts w:cs="Arial"/>
          <w:color w:val="404040"/>
          <w:sz w:val="24"/>
          <w:shd w:val="clear" w:color="auto" w:fill="FFFFFF"/>
        </w:rPr>
        <w:t>ISBN/ISSN:</w:t>
      </w:r>
      <w:r w:rsidRPr="00872970">
        <w:rPr>
          <w:rFonts w:cs="Arial"/>
          <w:color w:val="404040"/>
          <w:sz w:val="24"/>
          <w:shd w:val="clear" w:color="auto" w:fill="FFFFFF"/>
        </w:rPr>
        <w:t> </w:t>
      </w:r>
      <w:r w:rsidRPr="00872970">
        <w:rPr>
          <w:rStyle w:val="value"/>
          <w:rFonts w:cs="Arial"/>
          <w:color w:val="404040"/>
          <w:sz w:val="24"/>
          <w:shd w:val="clear" w:color="auto" w:fill="FFFFFF"/>
        </w:rPr>
        <w:t>978-606-39-0200-0.</w:t>
      </w:r>
      <w:r w:rsidRPr="00872970">
        <w:rPr>
          <w:rFonts w:cs="Arial"/>
          <w:color w:val="404040"/>
          <w:sz w:val="24"/>
          <w:shd w:val="clear" w:color="auto" w:fill="FFFFFF"/>
        </w:rPr>
        <w:t xml:space="preserve"> </w:t>
      </w:r>
    </w:p>
    <w:p w14:paraId="4BDFDC0C" w14:textId="77777777" w:rsidR="00872970" w:rsidRPr="00872970" w:rsidRDefault="00872970" w:rsidP="00872970">
      <w:pPr>
        <w:spacing w:before="100" w:beforeAutospacing="1" w:after="100" w:afterAutospacing="1" w:line="360" w:lineRule="auto"/>
        <w:jc w:val="both"/>
        <w:rPr>
          <w:rFonts w:cs="Arial"/>
          <w:bCs/>
          <w:iCs/>
          <w:sz w:val="24"/>
        </w:rPr>
      </w:pPr>
    </w:p>
    <w:p w14:paraId="3DFBDA7B" w14:textId="5E431DBD" w:rsidR="00803731" w:rsidRPr="00872970" w:rsidRDefault="00872970">
      <w:pPr>
        <w:rPr>
          <w:sz w:val="24"/>
        </w:rPr>
      </w:pPr>
      <w:r w:rsidRPr="00872970">
        <w:rPr>
          <w:sz w:val="24"/>
        </w:rPr>
        <w:t xml:space="preserve">Arad, </w:t>
      </w:r>
      <w:r w:rsidR="00446BD9">
        <w:rPr>
          <w:sz w:val="24"/>
        </w:rPr>
        <w:t>01.</w:t>
      </w:r>
      <w:r w:rsidRPr="00872970">
        <w:rPr>
          <w:sz w:val="24"/>
        </w:rPr>
        <w:t>0</w:t>
      </w:r>
      <w:r w:rsidR="00446BD9">
        <w:rPr>
          <w:sz w:val="24"/>
        </w:rPr>
        <w:t>9</w:t>
      </w:r>
      <w:r w:rsidRPr="00872970">
        <w:rPr>
          <w:sz w:val="24"/>
        </w:rPr>
        <w:t>.2022</w:t>
      </w:r>
    </w:p>
    <w:sectPr w:rsidR="00803731" w:rsidRPr="00872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D097C"/>
    <w:multiLevelType w:val="hybridMultilevel"/>
    <w:tmpl w:val="DD941CBE"/>
    <w:lvl w:ilvl="0" w:tplc="86A86A56">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59"/>
    <w:rsid w:val="00446BD9"/>
    <w:rsid w:val="00803731"/>
    <w:rsid w:val="00872970"/>
    <w:rsid w:val="00AF0F45"/>
    <w:rsid w:val="00F9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7F5D"/>
  <w15:chartTrackingRefBased/>
  <w15:docId w15:val="{67D3212E-8B5D-4613-B2E5-2D422D00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70"/>
    <w:pPr>
      <w:widowControl w:val="0"/>
      <w:suppressAutoHyphens/>
      <w:spacing w:after="0" w:line="240" w:lineRule="auto"/>
    </w:pPr>
    <w:rPr>
      <w:rFonts w:ascii="Arial" w:eastAsia="SimSun" w:hAnsi="Arial" w:cs="Mangal"/>
      <w:color w:val="3F3A38"/>
      <w:spacing w:val="-6"/>
      <w:kern w:val="1"/>
      <w:sz w:val="16"/>
      <w:szCs w:val="24"/>
      <w:lang w:val="ro-RO"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VSectionDetails">
    <w:name w:val="_ECV_SectionDetails"/>
    <w:basedOn w:val="Normal"/>
    <w:rsid w:val="00872970"/>
    <w:pPr>
      <w:suppressLineNumbers/>
      <w:autoSpaceDE w:val="0"/>
      <w:spacing w:before="28" w:line="100" w:lineRule="atLeast"/>
    </w:pPr>
    <w:rPr>
      <w:sz w:val="18"/>
    </w:rPr>
  </w:style>
  <w:style w:type="paragraph" w:styleId="ListParagraph">
    <w:name w:val="List Paragraph"/>
    <w:basedOn w:val="Normal"/>
    <w:uiPriority w:val="99"/>
    <w:qFormat/>
    <w:rsid w:val="00872970"/>
    <w:pPr>
      <w:widowControl/>
      <w:suppressAutoHyphens w:val="0"/>
      <w:spacing w:after="200" w:line="276" w:lineRule="auto"/>
      <w:ind w:left="720"/>
      <w:contextualSpacing/>
    </w:pPr>
    <w:rPr>
      <w:rFonts w:ascii="Calibri" w:eastAsia="Times New Roman" w:hAnsi="Calibri" w:cs="Times New Roman"/>
      <w:color w:val="auto"/>
      <w:spacing w:val="0"/>
      <w:kern w:val="0"/>
      <w:sz w:val="22"/>
      <w:szCs w:val="22"/>
      <w:lang w:val="en-US" w:eastAsia="en-US" w:bidi="ar-SA"/>
    </w:rPr>
  </w:style>
  <w:style w:type="character" w:customStyle="1" w:styleId="label">
    <w:name w:val="label"/>
    <w:rsid w:val="00872970"/>
  </w:style>
  <w:style w:type="character" w:customStyle="1" w:styleId="value">
    <w:name w:val="value"/>
    <w:rsid w:val="00872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dc:creator>
  <cp:keywords/>
  <dc:description/>
  <cp:lastModifiedBy>Radmila</cp:lastModifiedBy>
  <cp:revision>3</cp:revision>
  <dcterms:created xsi:type="dcterms:W3CDTF">2022-09-11T16:22:00Z</dcterms:created>
  <dcterms:modified xsi:type="dcterms:W3CDTF">2022-09-11T16:24:00Z</dcterms:modified>
</cp:coreProperties>
</file>