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EF6E" w14:textId="5DA20F66" w:rsidR="00DA082D" w:rsidRPr="00DA082D" w:rsidRDefault="00DA082D" w:rsidP="00DA082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82D">
        <w:rPr>
          <w:rFonts w:ascii="Times New Roman" w:hAnsi="Times New Roman" w:cs="Times New Roman"/>
          <w:sz w:val="28"/>
          <w:szCs w:val="28"/>
        </w:rPr>
        <w:t>Teme prop</w:t>
      </w:r>
      <w:r w:rsidR="00A07819">
        <w:rPr>
          <w:rFonts w:ascii="Times New Roman" w:hAnsi="Times New Roman" w:cs="Times New Roman"/>
          <w:sz w:val="28"/>
          <w:szCs w:val="28"/>
        </w:rPr>
        <w:t>u</w:t>
      </w:r>
      <w:r w:rsidRPr="00DA082D">
        <w:rPr>
          <w:rFonts w:ascii="Times New Roman" w:hAnsi="Times New Roman" w:cs="Times New Roman"/>
          <w:sz w:val="28"/>
          <w:szCs w:val="28"/>
        </w:rPr>
        <w:t>se pentru lucrarea de di</w:t>
      </w:r>
      <w:r w:rsidR="00A07819">
        <w:rPr>
          <w:rFonts w:ascii="Times New Roman" w:hAnsi="Times New Roman" w:cs="Times New Roman"/>
          <w:sz w:val="28"/>
          <w:szCs w:val="28"/>
        </w:rPr>
        <w:t>s</w:t>
      </w:r>
      <w:r w:rsidRPr="00DA082D">
        <w:rPr>
          <w:rFonts w:ascii="Times New Roman" w:hAnsi="Times New Roman" w:cs="Times New Roman"/>
          <w:sz w:val="28"/>
          <w:szCs w:val="28"/>
        </w:rPr>
        <w:t>ertație 2025-2026</w:t>
      </w:r>
    </w:p>
    <w:p w14:paraId="09C04FBA" w14:textId="77777777" w:rsidR="00741C04" w:rsidRDefault="00741C04" w:rsidP="00741C0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1C04">
        <w:rPr>
          <w:rFonts w:ascii="Times New Roman" w:hAnsi="Times New Roman" w:cs="Times New Roman"/>
          <w:sz w:val="28"/>
          <w:szCs w:val="28"/>
        </w:rPr>
        <w:t>Conf.univ.dr</w:t>
      </w:r>
      <w:proofErr w:type="spellEnd"/>
      <w:r w:rsidRPr="00741C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1C04">
        <w:rPr>
          <w:rFonts w:ascii="Times New Roman" w:hAnsi="Times New Roman" w:cs="Times New Roman"/>
          <w:sz w:val="28"/>
          <w:szCs w:val="28"/>
        </w:rPr>
        <w:t>Beniamin</w:t>
      </w:r>
      <w:proofErr w:type="spellEnd"/>
      <w:r w:rsidRPr="00741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C04">
        <w:rPr>
          <w:rFonts w:ascii="Times New Roman" w:hAnsi="Times New Roman" w:cs="Times New Roman"/>
          <w:sz w:val="28"/>
          <w:szCs w:val="28"/>
        </w:rPr>
        <w:t>Bogoșel</w:t>
      </w:r>
      <w:proofErr w:type="spellEnd"/>
    </w:p>
    <w:p w14:paraId="1C09FDFD" w14:textId="77777777" w:rsidR="00741C04" w:rsidRPr="00741C04" w:rsidRDefault="00741C04" w:rsidP="00741C0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2782C" w14:textId="036D88AB" w:rsidR="00DA082D" w:rsidRPr="00DA082D" w:rsidRDefault="00DA082D" w:rsidP="00DA082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A082D">
        <w:rPr>
          <w:rFonts w:ascii="Times New Roman" w:hAnsi="Times New Roman" w:cs="Times New Roman"/>
          <w:sz w:val="28"/>
          <w:szCs w:val="28"/>
        </w:rPr>
        <w:t xml:space="preserve">1. Metoda elementelor finite pentru simularea modelelor fizice: introducere teoretică, aplicații folosind programul </w:t>
      </w:r>
      <w:proofErr w:type="spellStart"/>
      <w:r w:rsidRPr="00DA082D">
        <w:rPr>
          <w:rFonts w:ascii="Times New Roman" w:hAnsi="Times New Roman" w:cs="Times New Roman"/>
          <w:sz w:val="28"/>
          <w:szCs w:val="28"/>
        </w:rPr>
        <w:t>FreeFEM</w:t>
      </w:r>
      <w:proofErr w:type="spellEnd"/>
    </w:p>
    <w:p w14:paraId="6F23760B" w14:textId="2F2B69DC" w:rsidR="00DA082D" w:rsidRPr="00DA082D" w:rsidRDefault="00DA082D" w:rsidP="00DA082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A082D">
        <w:rPr>
          <w:rFonts w:ascii="Times New Roman" w:hAnsi="Times New Roman" w:cs="Times New Roman"/>
          <w:sz w:val="28"/>
          <w:szCs w:val="28"/>
        </w:rPr>
        <w:t>2. Aritmetica de intervale: cuantificarea precisă a erorilor pentru calcule în virgulă flotantă</w:t>
      </w:r>
    </w:p>
    <w:p w14:paraId="6DEF2BF6" w14:textId="2F70AAC5" w:rsidR="0089447A" w:rsidRPr="00DA082D" w:rsidRDefault="00DA082D" w:rsidP="00DA082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A082D">
        <w:rPr>
          <w:rFonts w:ascii="Times New Roman" w:hAnsi="Times New Roman" w:cs="Times New Roman"/>
          <w:sz w:val="28"/>
          <w:szCs w:val="28"/>
        </w:rPr>
        <w:t>3. Algoritmi de partiționare optimală a grafurilor</w:t>
      </w:r>
    </w:p>
    <w:sectPr w:rsidR="0089447A" w:rsidRPr="00DA082D" w:rsidSect="00DA082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2D"/>
    <w:rsid w:val="00271D9D"/>
    <w:rsid w:val="00741C04"/>
    <w:rsid w:val="0089447A"/>
    <w:rsid w:val="00A07819"/>
    <w:rsid w:val="00A452FC"/>
    <w:rsid w:val="00D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9F67"/>
  <w15:chartTrackingRefBased/>
  <w15:docId w15:val="{D0EDF05F-2F53-4633-998D-7A548BBF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A0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A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A0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A0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A0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A0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A0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A0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A0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A0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A0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A0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A082D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A082D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A082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A082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A082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A082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A0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A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A0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A0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A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A082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A082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A082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A0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A082D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A08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304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Lorena Popa</cp:lastModifiedBy>
  <cp:revision>3</cp:revision>
  <dcterms:created xsi:type="dcterms:W3CDTF">2025-06-25T06:19:00Z</dcterms:created>
  <dcterms:modified xsi:type="dcterms:W3CDTF">2025-06-25T06:24:00Z</dcterms:modified>
</cp:coreProperties>
</file>