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968B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  <w:r w:rsidRPr="00962087">
        <w:rPr>
          <w:rFonts w:ascii="Times New Roman" w:eastAsia="Calibri" w:hAnsi="Times New Roman" w:cs="Times New Roman"/>
          <w:b/>
          <w:sz w:val="24"/>
        </w:rPr>
        <w:t>Universitatea „Aurel Vlaicu” din Arad</w:t>
      </w:r>
    </w:p>
    <w:p w14:paraId="12DF4909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  <w:r w:rsidRPr="00962087">
        <w:rPr>
          <w:rFonts w:ascii="Times New Roman" w:eastAsia="Calibri" w:hAnsi="Times New Roman" w:cs="Times New Roman"/>
          <w:b/>
          <w:sz w:val="24"/>
        </w:rPr>
        <w:t>Facultatea de Științe Economice</w:t>
      </w:r>
    </w:p>
    <w:p w14:paraId="1B019F89" w14:textId="77777777" w:rsidR="00962087" w:rsidRPr="00962087" w:rsidRDefault="00962087" w:rsidP="00962087">
      <w:pPr>
        <w:spacing w:after="200" w:line="276" w:lineRule="auto"/>
        <w:rPr>
          <w:rFonts w:ascii="Times New Roman" w:eastAsia="Calibri" w:hAnsi="Times New Roman" w:cs="Times New Roman"/>
          <w:b/>
          <w:sz w:val="32"/>
        </w:rPr>
      </w:pPr>
    </w:p>
    <w:p w14:paraId="4039512B" w14:textId="579212F6" w:rsidR="008C3F9B" w:rsidRPr="00962087" w:rsidRDefault="008C3F9B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 xml:space="preserve">LISTA TEMELOR PROPUSE PENTRU LUCRĂRILE DE LICENŢĂ </w:t>
      </w:r>
    </w:p>
    <w:p w14:paraId="1CB60763" w14:textId="765F4E18" w:rsidR="008C3F9B" w:rsidRDefault="008C3F9B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>AN UNIVERSITAR 202</w:t>
      </w:r>
      <w:r w:rsidR="008A0427" w:rsidRPr="0096208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6208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8A0427" w:rsidRPr="00962087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FBEFE5" w14:textId="77777777" w:rsidR="00962087" w:rsidRPr="00962087" w:rsidRDefault="00962087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1E4A5" w14:textId="18C50454" w:rsidR="008C3F9B" w:rsidRPr="00962087" w:rsidRDefault="008A0427" w:rsidP="008C3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2087">
        <w:rPr>
          <w:rFonts w:ascii="Times New Roman" w:hAnsi="Times New Roman" w:cs="Times New Roman"/>
          <w:b/>
          <w:bCs/>
          <w:sz w:val="24"/>
          <w:szCs w:val="24"/>
        </w:rPr>
        <w:t>Conf.univ.dr.habil. Maria SINACI</w:t>
      </w:r>
    </w:p>
    <w:p w14:paraId="67C62C29" w14:textId="71EBA26E" w:rsidR="00746A4E" w:rsidRPr="00D1015F" w:rsidRDefault="00746A4E" w:rsidP="00D101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6DFDB1" w14:textId="25C462C7" w:rsidR="008C3F9B" w:rsidRPr="00E84059" w:rsidRDefault="008C3F9B" w:rsidP="00D1015F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 xml:space="preserve">Etica în afaceri și responsabilitatea socială. </w:t>
      </w:r>
      <w:r w:rsidR="00CC05FB" w:rsidRPr="00E84059">
        <w:rPr>
          <w:rFonts w:ascii="Times New Roman" w:hAnsi="Times New Roman" w:cs="Times New Roman"/>
          <w:sz w:val="24"/>
          <w:szCs w:val="24"/>
        </w:rPr>
        <w:t>Studiu de caz.</w:t>
      </w:r>
    </w:p>
    <w:p w14:paraId="024102A8" w14:textId="5085AF81" w:rsidR="003C07EA" w:rsidRPr="00E84059" w:rsidRDefault="00586B58" w:rsidP="00D1015F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Hărțuirea la locul de muncă: responsabilitatea etică a angajatorului și eficiența procedurilor interne</w:t>
      </w:r>
      <w:r w:rsidR="005E6978" w:rsidRPr="00E84059">
        <w:rPr>
          <w:rFonts w:ascii="Times New Roman" w:hAnsi="Times New Roman" w:cs="Times New Roman"/>
          <w:sz w:val="24"/>
          <w:szCs w:val="24"/>
        </w:rPr>
        <w:t>.</w:t>
      </w:r>
    </w:p>
    <w:p w14:paraId="533E87E5" w14:textId="37813F3F" w:rsidR="00586B58" w:rsidRPr="00E84059" w:rsidRDefault="00586B5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Codurile de etică ale companiilor multinaționale și ale companiilor românești: o analiză comparativă a conținutului și a mecanismelor de aplicare</w:t>
      </w:r>
      <w:r w:rsidR="00E84059" w:rsidRPr="00E8405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07EDFCEF" w14:textId="3EA82274" w:rsidR="008C3F9B" w:rsidRPr="00E84059" w:rsidRDefault="008A0427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Codul de etică al companiei: document formal sau cultură organizațională trăită?</w:t>
      </w:r>
      <w:r w:rsidRPr="00E8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9A72FE" w14:textId="1736BDF1" w:rsidR="008C3F9B" w:rsidRPr="00E84059" w:rsidRDefault="008C3F9B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 xml:space="preserve">Relația dintre codul de etică adoptat de </w:t>
      </w:r>
      <w:r w:rsidR="00AB162C" w:rsidRPr="00E84059">
        <w:rPr>
          <w:rFonts w:ascii="Times New Roman" w:hAnsi="Times New Roman" w:cs="Times New Roman"/>
          <w:sz w:val="24"/>
          <w:szCs w:val="24"/>
        </w:rPr>
        <w:t>firme</w:t>
      </w:r>
      <w:r w:rsidRPr="00E84059">
        <w:rPr>
          <w:rFonts w:ascii="Times New Roman" w:hAnsi="Times New Roman" w:cs="Times New Roman"/>
          <w:sz w:val="24"/>
          <w:szCs w:val="24"/>
        </w:rPr>
        <w:t xml:space="preserve"> și cultivarea încrederii angajaților. </w:t>
      </w:r>
      <w:r w:rsidR="00CC05FB" w:rsidRPr="00E84059">
        <w:rPr>
          <w:rFonts w:ascii="Times New Roman" w:hAnsi="Times New Roman" w:cs="Times New Roman"/>
          <w:sz w:val="24"/>
          <w:szCs w:val="24"/>
        </w:rPr>
        <w:t>Studiu</w:t>
      </w:r>
      <w:r w:rsidR="00AB162C" w:rsidRPr="00E84059">
        <w:rPr>
          <w:rFonts w:ascii="Times New Roman" w:hAnsi="Times New Roman" w:cs="Times New Roman"/>
          <w:sz w:val="24"/>
          <w:szCs w:val="24"/>
        </w:rPr>
        <w:t xml:space="preserve"> comparativ.</w:t>
      </w:r>
    </w:p>
    <w:p w14:paraId="7E89C586" w14:textId="3062DC46" w:rsidR="00AB162C" w:rsidRPr="00E84059" w:rsidRDefault="00586B5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Munca copiilor în lanțurile globale de aprovizionare: responsabilitatea etică a companiilor și a consumatorilor</w:t>
      </w:r>
      <w:r w:rsidR="00AB162C" w:rsidRPr="00E84059">
        <w:rPr>
          <w:rFonts w:ascii="Times New Roman" w:hAnsi="Times New Roman" w:cs="Times New Roman"/>
          <w:sz w:val="24"/>
          <w:szCs w:val="24"/>
        </w:rPr>
        <w:t>.</w:t>
      </w:r>
    </w:p>
    <w:p w14:paraId="56F2C283" w14:textId="0B72252D" w:rsidR="00AB162C" w:rsidRPr="00E84059" w:rsidRDefault="00586B58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Construirea</w:t>
      </w:r>
      <w:r w:rsidR="00AB162C" w:rsidRPr="00E84059">
        <w:rPr>
          <w:rFonts w:ascii="Times New Roman" w:hAnsi="Times New Roman" w:cs="Times New Roman"/>
          <w:sz w:val="24"/>
          <w:szCs w:val="24"/>
        </w:rPr>
        <w:t xml:space="preserve"> unei culturi a responsabilității etice comune între angajator și angajați.</w:t>
      </w:r>
    </w:p>
    <w:p w14:paraId="18C50B1B" w14:textId="2678F1B8" w:rsidR="00AB162C" w:rsidRPr="00E84059" w:rsidRDefault="00AB162C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Rolul eticii în prevenirea și gestionarea conflictelor în mediul de afaceri.</w:t>
      </w:r>
    </w:p>
    <w:p w14:paraId="08DDE41B" w14:textId="57DCB5B3" w:rsidR="006B3BC4" w:rsidRPr="00E84059" w:rsidRDefault="00CC05FB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hAnsi="Times New Roman" w:cs="Times New Roman"/>
          <w:sz w:val="24"/>
          <w:szCs w:val="24"/>
        </w:rPr>
        <w:t>Provocări etice în afacerile internaţionale în contextul globalizării.</w:t>
      </w:r>
    </w:p>
    <w:p w14:paraId="0C97FF82" w14:textId="746432D1" w:rsidR="008A0427" w:rsidRPr="00E84059" w:rsidRDefault="008A0427" w:rsidP="00D1015F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5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Etica utilizării inteligenței artificiale în recrutare: eficiență, echitate și riscul discriminării algoritmice</w:t>
      </w:r>
      <w:r w:rsidR="00E84059" w:rsidRPr="00E8405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38B8E6A1" w14:textId="2AD2516E" w:rsidR="00E84059" w:rsidRPr="008A0427" w:rsidRDefault="00E84059" w:rsidP="00E84059">
      <w:pPr>
        <w:pStyle w:val="List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4059" w:rsidRPr="008A0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2405F"/>
    <w:multiLevelType w:val="hybridMultilevel"/>
    <w:tmpl w:val="668A47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22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EBB"/>
    <w:rsid w:val="003C07EA"/>
    <w:rsid w:val="003F72D2"/>
    <w:rsid w:val="00586B58"/>
    <w:rsid w:val="005E6978"/>
    <w:rsid w:val="006B3BC4"/>
    <w:rsid w:val="00735EBB"/>
    <w:rsid w:val="00746A4E"/>
    <w:rsid w:val="008A0427"/>
    <w:rsid w:val="008C3F9B"/>
    <w:rsid w:val="00962087"/>
    <w:rsid w:val="00A0544A"/>
    <w:rsid w:val="00A1070E"/>
    <w:rsid w:val="00AB162C"/>
    <w:rsid w:val="00CC05FB"/>
    <w:rsid w:val="00D1015F"/>
    <w:rsid w:val="00E8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0C25"/>
  <w15:chartTrackingRefBased/>
  <w15:docId w15:val="{9554E127-3F33-4DF7-ADC5-29E4CC4F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C3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168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sinaci</dc:creator>
  <cp:keywords/>
  <dc:description/>
  <cp:lastModifiedBy>maria sinaci</cp:lastModifiedBy>
  <cp:revision>4</cp:revision>
  <dcterms:created xsi:type="dcterms:W3CDTF">2026-10-01T14:47:00Z</dcterms:created>
  <dcterms:modified xsi:type="dcterms:W3CDTF">2026-10-01T15:18:00Z</dcterms:modified>
</cp:coreProperties>
</file>