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512B" w14:textId="77777777" w:rsidR="008C3F9B" w:rsidRDefault="008C3F9B" w:rsidP="008C3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F9B">
        <w:rPr>
          <w:rFonts w:ascii="Times New Roman" w:hAnsi="Times New Roman" w:cs="Times New Roman"/>
          <w:sz w:val="24"/>
          <w:szCs w:val="24"/>
        </w:rPr>
        <w:t xml:space="preserve">LISTA TEMELOR PROPUSE PENTRU LUCRĂRILE DE LICENŢĂ </w:t>
      </w:r>
    </w:p>
    <w:p w14:paraId="1CB60763" w14:textId="383C237D" w:rsidR="008C3F9B" w:rsidRDefault="008C3F9B" w:rsidP="008C3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F9B">
        <w:rPr>
          <w:rFonts w:ascii="Times New Roman" w:hAnsi="Times New Roman" w:cs="Times New Roman"/>
          <w:sz w:val="24"/>
          <w:szCs w:val="24"/>
        </w:rPr>
        <w:t>AN UNIVERSITAR 20</w:t>
      </w:r>
      <w:r w:rsidRPr="008C3F9B">
        <w:rPr>
          <w:rFonts w:ascii="Times New Roman" w:hAnsi="Times New Roman" w:cs="Times New Roman"/>
          <w:sz w:val="24"/>
          <w:szCs w:val="24"/>
        </w:rPr>
        <w:t>22</w:t>
      </w:r>
      <w:r w:rsidRPr="008C3F9B">
        <w:rPr>
          <w:rFonts w:ascii="Times New Roman" w:hAnsi="Times New Roman" w:cs="Times New Roman"/>
          <w:sz w:val="24"/>
          <w:szCs w:val="24"/>
        </w:rPr>
        <w:t>-202</w:t>
      </w:r>
      <w:r w:rsidRPr="008C3F9B">
        <w:rPr>
          <w:rFonts w:ascii="Times New Roman" w:hAnsi="Times New Roman" w:cs="Times New Roman"/>
          <w:sz w:val="24"/>
          <w:szCs w:val="24"/>
        </w:rPr>
        <w:t>3</w:t>
      </w:r>
      <w:r w:rsidRPr="008C3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1E4A5" w14:textId="54173F7E" w:rsidR="008C3F9B" w:rsidRPr="008C3F9B" w:rsidRDefault="008C3F9B" w:rsidP="008C3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F9B">
        <w:rPr>
          <w:rFonts w:ascii="Times New Roman" w:hAnsi="Times New Roman" w:cs="Times New Roman"/>
          <w:sz w:val="24"/>
          <w:szCs w:val="24"/>
        </w:rPr>
        <w:t xml:space="preserve">Lect. univ.dr. </w:t>
      </w:r>
      <w:r w:rsidRPr="008C3F9B">
        <w:rPr>
          <w:rFonts w:ascii="Times New Roman" w:hAnsi="Times New Roman" w:cs="Times New Roman"/>
          <w:sz w:val="24"/>
          <w:szCs w:val="24"/>
        </w:rPr>
        <w:t>Maria SINACI</w:t>
      </w:r>
    </w:p>
    <w:p w14:paraId="67C62C29" w14:textId="71EBA26E" w:rsidR="00746A4E" w:rsidRPr="00D1015F" w:rsidRDefault="00746A4E" w:rsidP="00D101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6DFDB1" w14:textId="25C462C7" w:rsidR="008C3F9B" w:rsidRDefault="008C3F9B" w:rsidP="00D1015F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15F">
        <w:rPr>
          <w:rFonts w:ascii="Times New Roman" w:hAnsi="Times New Roman" w:cs="Times New Roman"/>
          <w:sz w:val="24"/>
          <w:szCs w:val="24"/>
        </w:rPr>
        <w:t xml:space="preserve">Etica în afaceri și responsabilitatea socială. </w:t>
      </w:r>
      <w:r w:rsidR="00CC05FB">
        <w:rPr>
          <w:rFonts w:ascii="Times New Roman" w:hAnsi="Times New Roman" w:cs="Times New Roman"/>
          <w:sz w:val="24"/>
          <w:szCs w:val="24"/>
        </w:rPr>
        <w:t>Studiu de caz.</w:t>
      </w:r>
    </w:p>
    <w:p w14:paraId="38403745" w14:textId="77777777" w:rsidR="005E6978" w:rsidRPr="00D1015F" w:rsidRDefault="005E6978" w:rsidP="005E6978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Principiul confidențialității în etica afacerilor. </w:t>
      </w:r>
    </w:p>
    <w:p w14:paraId="024102A8" w14:textId="6C774FC5" w:rsidR="003C07EA" w:rsidRDefault="00CC05FB" w:rsidP="00D1015F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Tipuri de d</w:t>
      </w:r>
      <w:r w:rsidR="005E6978">
        <w:rPr>
          <w:rFonts w:ascii="Times New Roman" w:hAnsi="Times New Roman" w:cs="Times New Roman"/>
          <w:sz w:val="24"/>
          <w:szCs w:val="24"/>
        </w:rPr>
        <w:t>ileme etice în afaceri.</w:t>
      </w:r>
    </w:p>
    <w:p w14:paraId="777C3729" w14:textId="34A3B89C" w:rsidR="008C3F9B" w:rsidRPr="00D1015F" w:rsidRDefault="008C3F9B" w:rsidP="00D1015F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B6">
        <w:rPr>
          <w:rFonts w:ascii="Times New Roman" w:hAnsi="Times New Roman" w:cs="Times New Roman"/>
          <w:sz w:val="24"/>
          <w:szCs w:val="24"/>
        </w:rPr>
        <w:t xml:space="preserve">Relația dintre luarea </w:t>
      </w:r>
      <w:r w:rsidRPr="00D1015F">
        <w:rPr>
          <w:rFonts w:ascii="Times New Roman" w:hAnsi="Times New Roman" w:cs="Times New Roman"/>
          <w:sz w:val="24"/>
          <w:szCs w:val="24"/>
        </w:rPr>
        <w:t>deciziilor neetice</w:t>
      </w:r>
      <w:r w:rsidRPr="00F33CB6">
        <w:rPr>
          <w:rFonts w:ascii="Times New Roman" w:hAnsi="Times New Roman" w:cs="Times New Roman"/>
          <w:sz w:val="24"/>
          <w:szCs w:val="24"/>
        </w:rPr>
        <w:t xml:space="preserve"> și eșecul/falimentul în afaceri.  </w:t>
      </w:r>
    </w:p>
    <w:p w14:paraId="07EDFCEF" w14:textId="017E3A97" w:rsidR="008C3F9B" w:rsidRPr="00D1015F" w:rsidRDefault="008C3F9B" w:rsidP="00D1015F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B6">
        <w:rPr>
          <w:rFonts w:ascii="Times New Roman" w:hAnsi="Times New Roman" w:cs="Times New Roman"/>
          <w:sz w:val="24"/>
          <w:szCs w:val="24"/>
        </w:rPr>
        <w:t xml:space="preserve">Aplicarea </w:t>
      </w:r>
      <w:r w:rsidRPr="00D1015F">
        <w:rPr>
          <w:rFonts w:ascii="Times New Roman" w:hAnsi="Times New Roman" w:cs="Times New Roman"/>
          <w:sz w:val="24"/>
          <w:szCs w:val="24"/>
        </w:rPr>
        <w:t>principiilor etice</w:t>
      </w:r>
      <w:r w:rsidRPr="00F33CB6">
        <w:rPr>
          <w:rFonts w:ascii="Times New Roman" w:hAnsi="Times New Roman" w:cs="Times New Roman"/>
          <w:sz w:val="24"/>
          <w:szCs w:val="24"/>
        </w:rPr>
        <w:t xml:space="preserve"> în luarea deciziilor în mediul de afaceri online.</w:t>
      </w:r>
    </w:p>
    <w:p w14:paraId="629A72FE" w14:textId="1736BDF1" w:rsidR="008C3F9B" w:rsidRPr="00D1015F" w:rsidRDefault="008C3F9B" w:rsidP="00D1015F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B6">
        <w:rPr>
          <w:rFonts w:ascii="Times New Roman" w:hAnsi="Times New Roman" w:cs="Times New Roman"/>
          <w:sz w:val="24"/>
          <w:szCs w:val="24"/>
        </w:rPr>
        <w:t xml:space="preserve">Relația dintre codul de etică adoptat de </w:t>
      </w:r>
      <w:r w:rsidR="00AB162C" w:rsidRPr="00D1015F">
        <w:rPr>
          <w:rFonts w:ascii="Times New Roman" w:hAnsi="Times New Roman" w:cs="Times New Roman"/>
          <w:sz w:val="24"/>
          <w:szCs w:val="24"/>
        </w:rPr>
        <w:t>firme</w:t>
      </w:r>
      <w:r w:rsidRPr="00F33CB6">
        <w:rPr>
          <w:rFonts w:ascii="Times New Roman" w:hAnsi="Times New Roman" w:cs="Times New Roman"/>
          <w:sz w:val="24"/>
          <w:szCs w:val="24"/>
        </w:rPr>
        <w:t xml:space="preserve"> și cultivarea încrederii angajaților. </w:t>
      </w:r>
      <w:r w:rsidR="00CC05FB">
        <w:rPr>
          <w:rFonts w:ascii="Times New Roman" w:hAnsi="Times New Roman" w:cs="Times New Roman"/>
          <w:sz w:val="24"/>
          <w:szCs w:val="24"/>
        </w:rPr>
        <w:t>Studiu</w:t>
      </w:r>
      <w:r w:rsidR="00AB162C" w:rsidRPr="00D1015F">
        <w:rPr>
          <w:rFonts w:ascii="Times New Roman" w:hAnsi="Times New Roman" w:cs="Times New Roman"/>
          <w:sz w:val="24"/>
          <w:szCs w:val="24"/>
        </w:rPr>
        <w:t xml:space="preserve"> comparativ.</w:t>
      </w:r>
    </w:p>
    <w:p w14:paraId="7E89C586" w14:textId="07C01C60" w:rsidR="00AB162C" w:rsidRPr="00D1015F" w:rsidRDefault="00AB162C" w:rsidP="00D1015F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B6">
        <w:rPr>
          <w:rFonts w:ascii="Times New Roman" w:hAnsi="Times New Roman" w:cs="Times New Roman"/>
          <w:sz w:val="24"/>
          <w:szCs w:val="24"/>
        </w:rPr>
        <w:t>Factori care favorizează dezvoltarea comportamentului neetic la locul de muncă.</w:t>
      </w:r>
      <w:r w:rsidRPr="00D1015F">
        <w:rPr>
          <w:rFonts w:ascii="Times New Roman" w:hAnsi="Times New Roman" w:cs="Times New Roman"/>
          <w:sz w:val="24"/>
          <w:szCs w:val="24"/>
        </w:rPr>
        <w:t xml:space="preserve"> Studiu de caz.</w:t>
      </w:r>
    </w:p>
    <w:p w14:paraId="56F2C283" w14:textId="7553AF4C" w:rsidR="00AB162C" w:rsidRPr="00D1015F" w:rsidRDefault="006B3BC4" w:rsidP="00D1015F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Elemente</w:t>
      </w:r>
      <w:r w:rsidR="00AB162C" w:rsidRPr="00D1015F">
        <w:rPr>
          <w:rFonts w:ascii="Times New Roman" w:hAnsi="Times New Roman" w:cs="Times New Roman"/>
          <w:sz w:val="24"/>
          <w:szCs w:val="24"/>
        </w:rPr>
        <w:t xml:space="preserve"> pentru construirea unei culturi a responsabilității etice comune între angajator și angajați.</w:t>
      </w:r>
    </w:p>
    <w:p w14:paraId="18C50B1B" w14:textId="2678F1B8" w:rsidR="00AB162C" w:rsidRDefault="00AB162C" w:rsidP="00D1015F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B6">
        <w:rPr>
          <w:rFonts w:ascii="Times New Roman" w:hAnsi="Times New Roman" w:cs="Times New Roman"/>
          <w:sz w:val="24"/>
          <w:szCs w:val="24"/>
        </w:rPr>
        <w:t>Rolul eticii în prevenirea și gestionarea conflictelor în mediul de afaceri.</w:t>
      </w:r>
    </w:p>
    <w:p w14:paraId="08DDE41B" w14:textId="57DCB5B3" w:rsidR="006B3BC4" w:rsidRPr="00D1015F" w:rsidRDefault="00CC05FB" w:rsidP="00D1015F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Provocări etice în afacerile internaţionale în contextul globalizării.</w:t>
      </w:r>
    </w:p>
    <w:sectPr w:rsidR="006B3BC4" w:rsidRPr="00D1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2405F"/>
    <w:multiLevelType w:val="hybridMultilevel"/>
    <w:tmpl w:val="668A47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2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BB"/>
    <w:rsid w:val="003C07EA"/>
    <w:rsid w:val="003F72D2"/>
    <w:rsid w:val="005E6978"/>
    <w:rsid w:val="006B3BC4"/>
    <w:rsid w:val="00735EBB"/>
    <w:rsid w:val="00746A4E"/>
    <w:rsid w:val="008C3F9B"/>
    <w:rsid w:val="00AB162C"/>
    <w:rsid w:val="00CC05FB"/>
    <w:rsid w:val="00D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0C25"/>
  <w15:chartTrackingRefBased/>
  <w15:docId w15:val="{9554E127-3F33-4DF7-ADC5-29E4CC4F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C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sinaci</dc:creator>
  <cp:keywords/>
  <dc:description/>
  <cp:lastModifiedBy>maria sinaci</cp:lastModifiedBy>
  <cp:revision>2</cp:revision>
  <dcterms:created xsi:type="dcterms:W3CDTF">2023-01-29T13:38:00Z</dcterms:created>
  <dcterms:modified xsi:type="dcterms:W3CDTF">2023-01-29T15:14:00Z</dcterms:modified>
</cp:coreProperties>
</file>